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Y="-520"/>
        <w:tblW w:w="10359" w:type="dxa"/>
        <w:tblLook w:val="04A0" w:firstRow="1" w:lastRow="0" w:firstColumn="1" w:lastColumn="0" w:noHBand="0" w:noVBand="1"/>
      </w:tblPr>
      <w:tblGrid>
        <w:gridCol w:w="2821"/>
        <w:gridCol w:w="721"/>
        <w:gridCol w:w="4624"/>
        <w:gridCol w:w="2193"/>
      </w:tblGrid>
      <w:tr w:rsidR="0096029E" w:rsidRPr="005511C5" w14:paraId="123F6700" w14:textId="77777777" w:rsidTr="0096029E">
        <w:trPr>
          <w:trHeight w:val="714"/>
        </w:trPr>
        <w:tc>
          <w:tcPr>
            <w:tcW w:w="2821" w:type="dxa"/>
          </w:tcPr>
          <w:p w14:paraId="2F0AE3C8" w14:textId="77777777" w:rsidR="0096029E" w:rsidRPr="005511C5" w:rsidRDefault="0096029E" w:rsidP="0096029E">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DINOT" w:hAnsi="DINOT" w:cs="DINOT"/>
              </w:rPr>
            </w:pPr>
            <w:r w:rsidRPr="005511C5">
              <w:rPr>
                <w:rFonts w:ascii="DINOT" w:hAnsi="DINOT" w:cs="DINOT"/>
                <w:noProof/>
              </w:rPr>
              <w:drawing>
                <wp:inline distT="0" distB="0" distL="0" distR="0" wp14:anchorId="70EC3E22" wp14:editId="3218A1DA">
                  <wp:extent cx="1654628" cy="1240971"/>
                  <wp:effectExtent l="0" t="0" r="0" b="381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7"/>
                          <a:stretch>
                            <a:fillRect/>
                          </a:stretch>
                        </pic:blipFill>
                        <pic:spPr>
                          <a:xfrm>
                            <a:off x="0" y="0"/>
                            <a:ext cx="1658529" cy="1243897"/>
                          </a:xfrm>
                          <a:prstGeom prst="rect">
                            <a:avLst/>
                          </a:prstGeom>
                          <a:effectLst/>
                        </pic:spPr>
                      </pic:pic>
                    </a:graphicData>
                  </a:graphic>
                </wp:inline>
              </w:drawing>
            </w:r>
          </w:p>
        </w:tc>
        <w:tc>
          <w:tcPr>
            <w:tcW w:w="721" w:type="dxa"/>
          </w:tcPr>
          <w:p w14:paraId="4FD1405A" w14:textId="77777777" w:rsidR="0096029E" w:rsidRPr="005511C5" w:rsidRDefault="0096029E" w:rsidP="0096029E">
            <w:pPr>
              <w:pStyle w:val="Corps"/>
              <w:rPr>
                <w:rFonts w:ascii="DINOT" w:hAnsi="DINOT" w:cs="DINOT"/>
              </w:rPr>
            </w:pPr>
            <w:r w:rsidRPr="005511C5">
              <w:rPr>
                <w:rFonts w:ascii="DINOT" w:hAnsi="DINOT" w:cs="DINOT"/>
                <w:noProof/>
              </w:rPr>
              <mc:AlternateContent>
                <mc:Choice Requires="wps">
                  <w:drawing>
                    <wp:anchor distT="152400" distB="152400" distL="152400" distR="152400" simplePos="0" relativeHeight="251659264" behindDoc="0" locked="0" layoutInCell="1" allowOverlap="1" wp14:anchorId="7605F9A4" wp14:editId="5E46F36D">
                      <wp:simplePos x="0" y="0"/>
                      <wp:positionH relativeFrom="margin">
                        <wp:posOffset>-234315</wp:posOffset>
                      </wp:positionH>
                      <wp:positionV relativeFrom="page">
                        <wp:posOffset>466725</wp:posOffset>
                      </wp:positionV>
                      <wp:extent cx="723900" cy="32067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rot="16200000">
                                <a:off x="0" y="0"/>
                                <a:ext cx="723900" cy="320675"/>
                              </a:xfrm>
                              <a:prstGeom prst="rect">
                                <a:avLst/>
                              </a:prstGeom>
                              <a:noFill/>
                              <a:ln w="12700" cap="flat">
                                <a:noFill/>
                                <a:miter lim="400000"/>
                              </a:ln>
                              <a:effectLst/>
                            </wps:spPr>
                            <wps:txbx>
                              <w:txbxContent>
                                <w:p w14:paraId="07645483" w14:textId="77777777" w:rsidR="0096029E" w:rsidRDefault="0096029E" w:rsidP="0096029E">
                                  <w:pPr>
                                    <w:pStyle w:val="Corps"/>
                                    <w:jc w:val="center"/>
                                  </w:pPr>
                                  <w:proofErr w:type="spellStart"/>
                                  <w:r>
                                    <w:t>GdC</w:t>
                                  </w:r>
                                  <w:proofErr w:type="spellEnd"/>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shapetype w14:anchorId="7605F9A4" id="_x0000_t202" coordsize="21600,21600" o:spt="202" path="m,l,21600r21600,l21600,xe">
                      <v:stroke joinstyle="miter"/>
                      <v:path gradientshapeok="t" o:connecttype="rect"/>
                    </v:shapetype>
                    <v:shape id="officeArt object" o:spid="_x0000_s1026" type="#_x0000_t202" style="position:absolute;margin-left:-18.45pt;margin-top:36.75pt;width:57pt;height:25.25pt;rotation:-90;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middle" wrapcoords="6025 -13602 15594 -13602 15594 35159 6025 35159 6025 -136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" filled="f" stroked="f" strokeweight="1pt">
                      <v:stroke miterlimit="4"/>
                      <v:textbox inset="4pt,4pt,4pt,4pt">
                        <w:txbxContent>
                          <w:p w14:paraId="07645483" w14:textId="77777777" w:rsidR="0096029E" w:rsidRDefault="0096029E" w:rsidP="0096029E">
                            <w:pPr>
                              <w:pStyle w:val="Corps"/>
                              <w:jc w:val="center"/>
                            </w:pPr>
                            <w:proofErr w:type="spellStart"/>
                            <w:r>
                              <w:t>GdC</w:t>
                            </w:r>
                            <w:proofErr w:type="spellEnd"/>
                          </w:p>
                        </w:txbxContent>
                      </v:textbox>
                      <w10:wrap type="through" anchorx="margin" anchory="page"/>
                    </v:shape>
                  </w:pict>
                </mc:Fallback>
              </mc:AlternateContent>
            </w:r>
          </w:p>
        </w:tc>
        <w:tc>
          <w:tcPr>
            <w:tcW w:w="4624" w:type="dxa"/>
          </w:tcPr>
          <w:p w14:paraId="299EAE97" w14:textId="77777777" w:rsidR="0096029E" w:rsidRPr="005511C5" w:rsidRDefault="0096029E" w:rsidP="0096029E">
            <w:pPr>
              <w:pStyle w:val="Corps"/>
              <w:jc w:val="center"/>
              <w:rPr>
                <w:rFonts w:ascii="DINOT" w:hAnsi="DINOT" w:cs="DINOT"/>
                <w:b/>
                <w:bCs/>
                <w:sz w:val="36"/>
                <w:szCs w:val="36"/>
              </w:rPr>
            </w:pPr>
            <w:r w:rsidRPr="005511C5">
              <w:rPr>
                <w:rFonts w:ascii="DINOT" w:hAnsi="DINOT" w:cs="DINOT"/>
                <w:b/>
                <w:bCs/>
                <w:sz w:val="36"/>
                <w:szCs w:val="36"/>
              </w:rPr>
              <w:t>Guide du Comité</w:t>
            </w:r>
          </w:p>
          <w:p w14:paraId="479C8DED" w14:textId="77777777" w:rsidR="0096029E" w:rsidRPr="005511C5" w:rsidRDefault="0096029E" w:rsidP="0096029E">
            <w:pPr>
              <w:pStyle w:val="Styledetableau2"/>
              <w:jc w:val="center"/>
              <w:rPr>
                <w:rFonts w:ascii="DINOT" w:hAnsi="DINOT" w:cs="DINOT"/>
                <w:b/>
                <w:bCs/>
                <w:sz w:val="36"/>
                <w:szCs w:val="36"/>
              </w:rPr>
            </w:pPr>
          </w:p>
          <w:p w14:paraId="5BFDAA57" w14:textId="11614FBB" w:rsidR="0096029E" w:rsidRPr="005511C5" w:rsidRDefault="00D03C68" w:rsidP="0096029E">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DINOT" w:hAnsi="DINOT" w:cs="DINOT"/>
                <w:sz w:val="36"/>
                <w:szCs w:val="36"/>
              </w:rPr>
            </w:pPr>
            <w:r w:rsidRPr="005511C5">
              <w:rPr>
                <w:rFonts w:ascii="DINOT" w:hAnsi="DINOT" w:cs="DINOT"/>
                <w:sz w:val="36"/>
                <w:szCs w:val="36"/>
              </w:rPr>
              <w:t>Réclamation Interclubs</w:t>
            </w:r>
          </w:p>
        </w:tc>
        <w:tc>
          <w:tcPr>
            <w:tcW w:w="2193" w:type="dxa"/>
          </w:tcPr>
          <w:p w14:paraId="252E4B33" w14:textId="77777777" w:rsidR="009053F6" w:rsidRPr="005511C5" w:rsidRDefault="009053F6" w:rsidP="0096029E">
            <w:pPr>
              <w:pStyle w:val="Styledetableau2"/>
              <w:jc w:val="center"/>
              <w:rPr>
                <w:rFonts w:ascii="DINOT" w:hAnsi="DINOT" w:cs="DINOT"/>
              </w:rPr>
            </w:pPr>
          </w:p>
          <w:p w14:paraId="2D7CC55E" w14:textId="5F965456" w:rsidR="0096029E" w:rsidRPr="005511C5" w:rsidRDefault="0096029E" w:rsidP="0096029E">
            <w:pPr>
              <w:pStyle w:val="Styledetableau2"/>
              <w:jc w:val="center"/>
              <w:rPr>
                <w:rFonts w:ascii="DINOT" w:hAnsi="DINOT" w:cs="DINOT"/>
              </w:rPr>
            </w:pPr>
            <w:r w:rsidRPr="005511C5">
              <w:rPr>
                <w:rFonts w:ascii="DINOT" w:hAnsi="DINOT" w:cs="DINOT"/>
              </w:rPr>
              <w:t>Adoption:</w:t>
            </w:r>
          </w:p>
          <w:p w14:paraId="26AC60FF" w14:textId="6289B19D" w:rsidR="0096029E" w:rsidRPr="005511C5" w:rsidRDefault="00D03C68" w:rsidP="0096029E">
            <w:pPr>
              <w:pStyle w:val="Styledetableau2"/>
              <w:jc w:val="center"/>
              <w:rPr>
                <w:rFonts w:ascii="DINOT" w:hAnsi="DINOT" w:cs="DINOT"/>
              </w:rPr>
            </w:pPr>
            <w:r w:rsidRPr="005511C5">
              <w:rPr>
                <w:rFonts w:ascii="DINOT" w:hAnsi="DINOT" w:cs="DINOT"/>
              </w:rPr>
              <w:t>20</w:t>
            </w:r>
            <w:r w:rsidR="0096029E" w:rsidRPr="005511C5">
              <w:rPr>
                <w:rFonts w:ascii="DINOT" w:hAnsi="DINOT" w:cs="DINOT"/>
              </w:rPr>
              <w:t>-0</w:t>
            </w:r>
            <w:r w:rsidRPr="005511C5">
              <w:rPr>
                <w:rFonts w:ascii="DINOT" w:hAnsi="DINOT" w:cs="DINOT"/>
              </w:rPr>
              <w:t>7</w:t>
            </w:r>
            <w:r w:rsidR="0096029E" w:rsidRPr="005511C5">
              <w:rPr>
                <w:rFonts w:ascii="DINOT" w:hAnsi="DINOT" w:cs="DINOT"/>
              </w:rPr>
              <w:t>-202</w:t>
            </w:r>
            <w:r w:rsidRPr="005511C5">
              <w:rPr>
                <w:rFonts w:ascii="DINOT" w:hAnsi="DINOT" w:cs="DINOT"/>
              </w:rPr>
              <w:t>2</w:t>
            </w:r>
          </w:p>
          <w:p w14:paraId="3E11D2CE" w14:textId="77777777" w:rsidR="0096029E" w:rsidRPr="005511C5" w:rsidRDefault="0096029E" w:rsidP="0096029E">
            <w:pPr>
              <w:pStyle w:val="Styledetableau2"/>
              <w:jc w:val="center"/>
              <w:rPr>
                <w:rFonts w:ascii="DINOT" w:hAnsi="DINOT" w:cs="DINOT"/>
              </w:rPr>
            </w:pPr>
          </w:p>
          <w:p w14:paraId="4CD0FD34" w14:textId="77777777" w:rsidR="0096029E" w:rsidRPr="005511C5" w:rsidRDefault="0096029E" w:rsidP="0096029E">
            <w:pPr>
              <w:pStyle w:val="Styledetableau2"/>
              <w:jc w:val="center"/>
              <w:rPr>
                <w:rFonts w:ascii="DINOT" w:hAnsi="DINOT" w:cs="DINOT"/>
              </w:rPr>
            </w:pPr>
            <w:r w:rsidRPr="005511C5">
              <w:rPr>
                <w:rFonts w:ascii="DINOT" w:hAnsi="DINOT" w:cs="DINOT"/>
              </w:rPr>
              <w:t>Entrée en vigueur:</w:t>
            </w:r>
          </w:p>
          <w:p w14:paraId="088EA1F7" w14:textId="74FABEB0" w:rsidR="0096029E" w:rsidRPr="005511C5" w:rsidRDefault="0096029E" w:rsidP="0096029E">
            <w:pPr>
              <w:pStyle w:val="Styledetableau2"/>
              <w:jc w:val="center"/>
              <w:rPr>
                <w:rFonts w:ascii="DINOT" w:hAnsi="DINOT" w:cs="DINOT"/>
              </w:rPr>
            </w:pPr>
            <w:r w:rsidRPr="005511C5">
              <w:rPr>
                <w:rFonts w:ascii="DINOT" w:hAnsi="DINOT" w:cs="DINOT"/>
              </w:rPr>
              <w:t>01-0</w:t>
            </w:r>
            <w:r w:rsidR="00FA2603" w:rsidRPr="005511C5">
              <w:rPr>
                <w:rFonts w:ascii="DINOT" w:hAnsi="DINOT" w:cs="DINOT"/>
              </w:rPr>
              <w:t>9</w:t>
            </w:r>
            <w:r w:rsidRPr="005511C5">
              <w:rPr>
                <w:rFonts w:ascii="DINOT" w:hAnsi="DINOT" w:cs="DINOT"/>
              </w:rPr>
              <w:t>-202</w:t>
            </w:r>
            <w:r w:rsidR="00D03C68" w:rsidRPr="005511C5">
              <w:rPr>
                <w:rFonts w:ascii="DINOT" w:hAnsi="DINOT" w:cs="DINOT"/>
              </w:rPr>
              <w:t>2</w:t>
            </w:r>
          </w:p>
          <w:p w14:paraId="62E82DB0" w14:textId="77777777" w:rsidR="0096029E" w:rsidRPr="005511C5" w:rsidRDefault="0096029E" w:rsidP="0096029E">
            <w:pPr>
              <w:pStyle w:val="Styledetableau2"/>
              <w:jc w:val="center"/>
              <w:rPr>
                <w:rFonts w:ascii="DINOT" w:hAnsi="DINOT" w:cs="DINOT"/>
              </w:rPr>
            </w:pPr>
          </w:p>
          <w:p w14:paraId="6F4DAEFF" w14:textId="7C07A2D7" w:rsidR="0096029E" w:rsidRPr="005511C5" w:rsidRDefault="0096029E" w:rsidP="009053F6">
            <w:pPr>
              <w:pStyle w:val="Styledetableau2"/>
              <w:jc w:val="center"/>
              <w:rPr>
                <w:rFonts w:ascii="DINOT" w:hAnsi="DINOT" w:cs="DINOT"/>
              </w:rPr>
            </w:pPr>
            <w:r w:rsidRPr="005511C5">
              <w:rPr>
                <w:rFonts w:ascii="DINOT" w:hAnsi="DINOT" w:cs="DINOT"/>
              </w:rPr>
              <w:t>Validité: permanente</w:t>
            </w:r>
          </w:p>
        </w:tc>
      </w:tr>
      <w:tr w:rsidR="0096029E" w:rsidRPr="005511C5" w14:paraId="573D978F" w14:textId="77777777" w:rsidTr="0096029E">
        <w:trPr>
          <w:trHeight w:val="454"/>
        </w:trPr>
        <w:tc>
          <w:tcPr>
            <w:tcW w:w="2821" w:type="dxa"/>
            <w:shd w:val="clear" w:color="auto" w:fill="D5D5D5" w:themeFill="background2"/>
          </w:tcPr>
          <w:p w14:paraId="255F1E54" w14:textId="77777777" w:rsidR="0096029E" w:rsidRPr="005511C5" w:rsidRDefault="0096029E" w:rsidP="0096029E">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DINOT" w:hAnsi="DINOT" w:cs="DINOT"/>
              </w:rPr>
            </w:pPr>
          </w:p>
        </w:tc>
        <w:tc>
          <w:tcPr>
            <w:tcW w:w="721" w:type="dxa"/>
            <w:shd w:val="clear" w:color="auto" w:fill="D5D5D5" w:themeFill="background2"/>
          </w:tcPr>
          <w:p w14:paraId="4D1B4040" w14:textId="77777777" w:rsidR="0096029E" w:rsidRPr="005511C5" w:rsidRDefault="0096029E" w:rsidP="0096029E">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DINOT" w:hAnsi="DINOT" w:cs="DINOT"/>
              </w:rPr>
            </w:pPr>
          </w:p>
        </w:tc>
        <w:tc>
          <w:tcPr>
            <w:tcW w:w="4624" w:type="dxa"/>
            <w:shd w:val="clear" w:color="auto" w:fill="D5D5D5" w:themeFill="background2"/>
          </w:tcPr>
          <w:p w14:paraId="297CB8E2" w14:textId="77777777" w:rsidR="0096029E" w:rsidRPr="005511C5" w:rsidRDefault="0096029E" w:rsidP="0096029E">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DINOT" w:hAnsi="DINOT" w:cs="DINOT"/>
              </w:rPr>
            </w:pPr>
          </w:p>
        </w:tc>
        <w:tc>
          <w:tcPr>
            <w:tcW w:w="2193" w:type="dxa"/>
            <w:shd w:val="clear" w:color="auto" w:fill="D5D5D5" w:themeFill="background2"/>
          </w:tcPr>
          <w:p w14:paraId="30CD8394" w14:textId="77777777" w:rsidR="0096029E" w:rsidRPr="005511C5" w:rsidRDefault="0096029E" w:rsidP="0096029E">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DINOT" w:hAnsi="DINOT" w:cs="DINOT"/>
              </w:rPr>
            </w:pPr>
          </w:p>
        </w:tc>
      </w:tr>
    </w:tbl>
    <w:p w14:paraId="43CB62E0" w14:textId="4DD34AB9" w:rsidR="00865EBE" w:rsidRPr="005511C5" w:rsidRDefault="00865EBE">
      <w:pPr>
        <w:pStyle w:val="Corps"/>
        <w:jc w:val="center"/>
        <w:rPr>
          <w:rFonts w:ascii="DINOT" w:hAnsi="DINOT" w:cs="DINOT"/>
          <w:sz w:val="24"/>
          <w:szCs w:val="24"/>
        </w:rPr>
      </w:pPr>
    </w:p>
    <w:p w14:paraId="479DDBAF" w14:textId="3A264331" w:rsidR="00D03C68" w:rsidRPr="005511C5" w:rsidRDefault="00D03C68" w:rsidP="00CF782A">
      <w:pPr>
        <w:pStyle w:val="Pardfaut"/>
        <w:spacing w:before="0" w:after="240"/>
        <w:jc w:val="both"/>
        <w:rPr>
          <w:rFonts w:ascii="DINOT" w:hAnsi="DINOT" w:cs="DINOT"/>
          <w:sz w:val="21"/>
          <w:szCs w:val="21"/>
        </w:rPr>
      </w:pPr>
      <w:r w:rsidRPr="005511C5">
        <w:rPr>
          <w:rFonts w:ascii="DINOT" w:hAnsi="DINOT" w:cs="DINOT"/>
          <w:sz w:val="21"/>
          <w:szCs w:val="21"/>
        </w:rPr>
        <w:t>Une réclamation est déposée lorsqu’un incident s’est produit lors d’une rencontre. Il peut s’agir d’un problème de joueur (joueur non licencié à la date de la rencontre, joueur non présent à l’heure limite, joueur visiblement inapte à la pratique sportive mais présent sur le terrain, …), d’un problème de règlement (non-respect des hiérarchies, remplacement d’un joueur en cours de match, …), ou d’un problème de comportement antisportif pendant une rencontre.</w:t>
      </w:r>
    </w:p>
    <w:p w14:paraId="677C92ED" w14:textId="09F00EE2" w:rsidR="0034020F" w:rsidRPr="005511C5" w:rsidRDefault="00D03C68" w:rsidP="00CF782A">
      <w:pPr>
        <w:pStyle w:val="Pardfaut"/>
        <w:spacing w:before="0" w:after="240"/>
        <w:jc w:val="both"/>
        <w:rPr>
          <w:rFonts w:ascii="DINOT" w:hAnsi="DINOT" w:cs="DINOT"/>
          <w:sz w:val="21"/>
          <w:szCs w:val="21"/>
        </w:rPr>
      </w:pPr>
      <w:r w:rsidRPr="005511C5">
        <w:rPr>
          <w:rFonts w:ascii="DINOT" w:hAnsi="DINOT" w:cs="DINOT"/>
          <w:sz w:val="21"/>
          <w:szCs w:val="21"/>
        </w:rPr>
        <w:t>Une réclamation peut être déposée par un président de club ou un capitaine d’équipe interclubs. Les réclamations ne peuvent porter que sur le déroulement d’une rencontre d’interclubs départementaux (sénior ou jeune) ou de fédé du soir (sénior ou vétéran).</w:t>
      </w:r>
    </w:p>
    <w:p w14:paraId="10FE10F9" w14:textId="6AB88488" w:rsidR="00D03C68" w:rsidRPr="005511C5" w:rsidRDefault="00D03C68" w:rsidP="00CF782A">
      <w:pPr>
        <w:pStyle w:val="Pardfaut"/>
        <w:spacing w:before="0" w:after="240"/>
        <w:jc w:val="both"/>
        <w:rPr>
          <w:rFonts w:ascii="DINOT" w:hAnsi="DINOT" w:cs="DINOT"/>
          <w:sz w:val="21"/>
          <w:szCs w:val="21"/>
        </w:rPr>
      </w:pPr>
      <w:r w:rsidRPr="005511C5">
        <w:rPr>
          <w:rFonts w:ascii="DINOT" w:hAnsi="DINOT" w:cs="DINOT"/>
          <w:sz w:val="21"/>
          <w:szCs w:val="21"/>
        </w:rPr>
        <w:t xml:space="preserve">La commission </w:t>
      </w:r>
      <w:r w:rsidR="00EF5A8A" w:rsidRPr="005511C5">
        <w:rPr>
          <w:rFonts w:ascii="DINOT" w:hAnsi="DINOT" w:cs="DINOT"/>
          <w:sz w:val="21"/>
          <w:szCs w:val="21"/>
        </w:rPr>
        <w:t>Vie Sportive</w:t>
      </w:r>
      <w:r w:rsidRPr="005511C5">
        <w:rPr>
          <w:rFonts w:ascii="DINOT" w:hAnsi="DINOT" w:cs="DINOT"/>
          <w:sz w:val="21"/>
          <w:szCs w:val="21"/>
        </w:rPr>
        <w:t xml:space="preserve"> statuera sur la réclamation en première instance et communiquera sa décision aux deux équipes concernées.</w:t>
      </w:r>
    </w:p>
    <w:p w14:paraId="4A0E3965" w14:textId="65F22F70" w:rsidR="00EF5A8A" w:rsidRPr="005511C5" w:rsidRDefault="00D03C68" w:rsidP="00CF782A">
      <w:pPr>
        <w:pStyle w:val="Pardfaut"/>
        <w:spacing w:before="0" w:after="240"/>
        <w:jc w:val="both"/>
        <w:rPr>
          <w:rFonts w:ascii="DINOT" w:hAnsi="DINOT" w:cs="DINOT"/>
          <w:sz w:val="21"/>
          <w:szCs w:val="21"/>
        </w:rPr>
      </w:pPr>
      <w:r w:rsidRPr="005511C5">
        <w:rPr>
          <w:rFonts w:ascii="DINOT" w:hAnsi="DINOT" w:cs="DINOT"/>
          <w:sz w:val="21"/>
          <w:szCs w:val="21"/>
        </w:rPr>
        <w:t xml:space="preserve">La commission </w:t>
      </w:r>
      <w:r w:rsidR="00EF5A8A" w:rsidRPr="005511C5">
        <w:rPr>
          <w:rFonts w:ascii="DINOT" w:hAnsi="DINOT" w:cs="DINOT"/>
          <w:sz w:val="21"/>
          <w:szCs w:val="21"/>
        </w:rPr>
        <w:t>Vie Sportive</w:t>
      </w:r>
      <w:r w:rsidRPr="005511C5">
        <w:rPr>
          <w:rFonts w:ascii="DINOT" w:hAnsi="DINOT" w:cs="DINOT"/>
          <w:sz w:val="21"/>
          <w:szCs w:val="21"/>
        </w:rPr>
        <w:t xml:space="preserve"> et les clubs qui contesteraient la décision pourront faire appel à la commission litige départementale</w:t>
      </w:r>
      <w:r w:rsidR="00EF5A8A" w:rsidRPr="005511C5">
        <w:rPr>
          <w:rFonts w:ascii="DINOT" w:hAnsi="DINOT" w:cs="DINOT"/>
          <w:sz w:val="21"/>
          <w:szCs w:val="21"/>
        </w:rPr>
        <w:t xml:space="preserve"> ou régionale selon les cas.</w:t>
      </w:r>
    </w:p>
    <w:p w14:paraId="54461FA0" w14:textId="36CA8401" w:rsidR="00EF5A8A" w:rsidRPr="005511C5" w:rsidRDefault="00C32821" w:rsidP="00CF782A">
      <w:pPr>
        <w:pStyle w:val="Pardfaut"/>
        <w:spacing w:before="0" w:after="240"/>
        <w:jc w:val="both"/>
        <w:rPr>
          <w:rFonts w:ascii="DINOT" w:hAnsi="DINOT" w:cs="DINOT"/>
          <w:sz w:val="16"/>
          <w:szCs w:val="16"/>
          <w:u w:val="single"/>
        </w:rPr>
      </w:pPr>
      <w:r w:rsidRPr="005511C5">
        <w:rPr>
          <w:rFonts w:ascii="DINOT" w:hAnsi="DINOT" w:cs="DINOT"/>
          <w:noProof/>
          <w:sz w:val="16"/>
          <w:szCs w:val="16"/>
          <w:u w:val="single"/>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1236DF9A" wp14:editId="1F9B20BE">
                <wp:simplePos x="0" y="0"/>
                <wp:positionH relativeFrom="column">
                  <wp:posOffset>9727</wp:posOffset>
                </wp:positionH>
                <wp:positionV relativeFrom="paragraph">
                  <wp:posOffset>89778</wp:posOffset>
                </wp:positionV>
                <wp:extent cx="6634263" cy="0"/>
                <wp:effectExtent l="0" t="0" r="8255" b="12700"/>
                <wp:wrapNone/>
                <wp:docPr id="1" name="Connecteur droit 1"/>
                <wp:cNvGraphicFramePr/>
                <a:graphic xmlns:a="http://schemas.openxmlformats.org/drawingml/2006/main">
                  <a:graphicData uri="http://schemas.microsoft.com/office/word/2010/wordprocessingShape">
                    <wps:wsp>
                      <wps:cNvCnPr/>
                      <wps:spPr>
                        <a:xfrm>
                          <a:off x="0" y="0"/>
                          <a:ext cx="663426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0E0C66" id="Connecteur droit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7.05pt" to="523.1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" strokecolor="black [3040]"/>
            </w:pict>
          </mc:Fallback>
        </mc:AlternateContent>
      </w:r>
    </w:p>
    <w:p w14:paraId="47A8C371" w14:textId="3F6301BA" w:rsidR="00EF5A8A" w:rsidRPr="005511C5" w:rsidRDefault="00EF5A8A" w:rsidP="00CF782A">
      <w:pPr>
        <w:pStyle w:val="Pardfaut"/>
        <w:spacing w:before="0" w:after="240"/>
        <w:jc w:val="both"/>
        <w:rPr>
          <w:rFonts w:ascii="DINOT" w:hAnsi="DINOT" w:cs="DINOT"/>
        </w:rPr>
      </w:pPr>
      <w:r w:rsidRPr="005511C5">
        <w:rPr>
          <w:rFonts w:ascii="DINOT" w:hAnsi="DINOT" w:cs="DINOT"/>
        </w:rPr>
        <w:t xml:space="preserve">Rencontre : </w:t>
      </w:r>
      <w:r w:rsidRPr="005511C5">
        <w:rPr>
          <w:rFonts w:ascii="DINOT" w:hAnsi="DINOT" w:cs="DINOT"/>
        </w:rPr>
        <w:tab/>
      </w:r>
      <w:r w:rsidRPr="005511C5">
        <w:rPr>
          <w:rFonts w:ascii="DINOT" w:hAnsi="DINOT" w:cs="DINOT"/>
        </w:rPr>
        <w:tab/>
        <w:t>Club 1 :</w:t>
      </w:r>
      <w:r w:rsidRPr="005511C5">
        <w:rPr>
          <w:rFonts w:ascii="DINOT" w:hAnsi="DINOT" w:cs="DINOT"/>
        </w:rPr>
        <w:tab/>
      </w:r>
      <w:r w:rsidRPr="005511C5">
        <w:rPr>
          <w:rFonts w:ascii="DINOT" w:hAnsi="DINOT" w:cs="DINOT"/>
        </w:rPr>
        <w:tab/>
      </w:r>
      <w:r w:rsidRPr="005511C5">
        <w:rPr>
          <w:rFonts w:ascii="DINOT" w:hAnsi="DINOT" w:cs="DINOT"/>
        </w:rPr>
        <w:tab/>
      </w:r>
      <w:r w:rsidRPr="005511C5">
        <w:rPr>
          <w:rFonts w:ascii="DINOT" w:hAnsi="DINOT" w:cs="DINOT"/>
        </w:rPr>
        <w:tab/>
      </w:r>
      <w:r w:rsidRPr="005511C5">
        <w:rPr>
          <w:rFonts w:ascii="DINOT" w:hAnsi="DINOT" w:cs="DINOT"/>
        </w:rPr>
        <w:tab/>
        <w:t>Club 2 :</w:t>
      </w:r>
    </w:p>
    <w:p w14:paraId="4B5649FF" w14:textId="7C6A3E82" w:rsidR="00EF5A8A" w:rsidRPr="005511C5" w:rsidRDefault="00EF5A8A" w:rsidP="00CF782A">
      <w:pPr>
        <w:pStyle w:val="Pardfaut"/>
        <w:spacing w:before="0" w:after="240"/>
        <w:jc w:val="both"/>
        <w:rPr>
          <w:rFonts w:ascii="DINOT" w:hAnsi="DINOT" w:cs="DINOT"/>
        </w:rPr>
      </w:pPr>
      <w:r w:rsidRPr="005511C5">
        <w:rPr>
          <w:rFonts w:ascii="DINOT" w:hAnsi="DINOT" w:cs="DINOT"/>
        </w:rPr>
        <w:t>Date :</w:t>
      </w:r>
      <w:r w:rsidRPr="005511C5">
        <w:rPr>
          <w:rFonts w:ascii="DINOT" w:hAnsi="DINOT" w:cs="DINOT"/>
        </w:rPr>
        <w:tab/>
      </w:r>
      <w:r w:rsidRPr="005511C5">
        <w:rPr>
          <w:rFonts w:ascii="DINOT" w:hAnsi="DINOT" w:cs="DINOT"/>
        </w:rPr>
        <w:tab/>
      </w:r>
      <w:r w:rsidRPr="005511C5">
        <w:rPr>
          <w:rFonts w:ascii="DINOT" w:hAnsi="DINOT" w:cs="DINOT"/>
        </w:rPr>
        <w:tab/>
      </w:r>
      <w:r w:rsidRPr="005511C5">
        <w:rPr>
          <w:rFonts w:ascii="DINOT" w:hAnsi="DINOT" w:cs="DINOT"/>
        </w:rPr>
        <w:tab/>
      </w:r>
      <w:r w:rsidRPr="005511C5">
        <w:rPr>
          <w:rFonts w:ascii="DINOT" w:hAnsi="DINOT" w:cs="DINOT"/>
        </w:rPr>
        <w:tab/>
      </w:r>
      <w:r w:rsidRPr="005511C5">
        <w:rPr>
          <w:rFonts w:ascii="DINOT" w:hAnsi="DINOT" w:cs="DINOT"/>
        </w:rPr>
        <w:tab/>
        <w:t>Lieu :</w:t>
      </w:r>
    </w:p>
    <w:p w14:paraId="48ED8B56" w14:textId="00BCFDF1" w:rsidR="00EF5A8A" w:rsidRPr="005511C5" w:rsidRDefault="00EF5A8A" w:rsidP="00CF782A">
      <w:pPr>
        <w:pStyle w:val="Pardfaut"/>
        <w:spacing w:before="0" w:after="240"/>
        <w:jc w:val="both"/>
        <w:rPr>
          <w:rFonts w:ascii="DINOT" w:hAnsi="DINOT" w:cs="DINOT"/>
        </w:rPr>
      </w:pPr>
      <w:r w:rsidRPr="005511C5">
        <w:rPr>
          <w:rFonts w:ascii="DINOT" w:hAnsi="DINOT" w:cs="DINOT"/>
        </w:rPr>
        <w:t>Motif de la réclamation :</w:t>
      </w:r>
    </w:p>
    <w:p w14:paraId="6D66C809" w14:textId="4684F33C" w:rsidR="00EF5A8A" w:rsidRPr="005511C5" w:rsidRDefault="00EF5A8A" w:rsidP="00CF782A">
      <w:pPr>
        <w:pStyle w:val="Pardfaut"/>
        <w:spacing w:before="0" w:after="240"/>
        <w:jc w:val="both"/>
        <w:rPr>
          <w:rFonts w:ascii="DINOT" w:hAnsi="DINOT" w:cs="DINOT"/>
          <w:i/>
          <w:iCs/>
          <w:sz w:val="18"/>
          <w:szCs w:val="18"/>
        </w:rPr>
      </w:pPr>
      <w:r w:rsidRPr="005511C5">
        <w:rPr>
          <w:rFonts w:ascii="DINOT" w:hAnsi="DINOT" w:cs="DINOT"/>
          <w:i/>
          <w:iCs/>
          <w:sz w:val="18"/>
          <w:szCs w:val="18"/>
        </w:rPr>
        <w:t>La réclamation ne doit faire qu’exposer des faits, et non porter des jugements sur des personnes ou des clubs. Les propos diffamatoires ou injurieux rendront la réclamation irrecevable, et pourront faire l’objet d’une saisie de la commission fédérale disciplinaire.</w:t>
      </w:r>
    </w:p>
    <w:p w14:paraId="75742D3E" w14:textId="04F8ABAC" w:rsidR="00EF5A8A" w:rsidRPr="005511C5" w:rsidRDefault="00EF5A8A" w:rsidP="00CF782A">
      <w:pPr>
        <w:pStyle w:val="Pardfaut"/>
        <w:spacing w:before="0" w:after="240"/>
        <w:jc w:val="both"/>
        <w:rPr>
          <w:rFonts w:ascii="DINOT" w:hAnsi="DINOT" w:cs="DINOT"/>
        </w:rPr>
      </w:pPr>
    </w:p>
    <w:p w14:paraId="52DE9A9C" w14:textId="40DE2432" w:rsidR="00EF5A8A" w:rsidRPr="005511C5" w:rsidRDefault="00EF5A8A" w:rsidP="00CF782A">
      <w:pPr>
        <w:pStyle w:val="Pardfaut"/>
        <w:spacing w:before="0" w:after="240"/>
        <w:jc w:val="both"/>
        <w:rPr>
          <w:rFonts w:ascii="DINOT" w:hAnsi="DINOT" w:cs="DINOT"/>
        </w:rPr>
      </w:pPr>
    </w:p>
    <w:p w14:paraId="2F9B2FDF" w14:textId="22EDD86F" w:rsidR="00EF5A8A" w:rsidRDefault="00EF5A8A" w:rsidP="00CF782A">
      <w:pPr>
        <w:pStyle w:val="Pardfaut"/>
        <w:spacing w:before="0" w:after="240"/>
        <w:jc w:val="both"/>
        <w:rPr>
          <w:rFonts w:ascii="DINOT" w:hAnsi="DINOT" w:cs="DINOT"/>
        </w:rPr>
      </w:pPr>
    </w:p>
    <w:p w14:paraId="1994E854" w14:textId="77777777" w:rsidR="00EE3116" w:rsidRPr="005511C5" w:rsidRDefault="00EE3116" w:rsidP="00CF782A">
      <w:pPr>
        <w:pStyle w:val="Pardfaut"/>
        <w:spacing w:before="0" w:after="240"/>
        <w:jc w:val="both"/>
        <w:rPr>
          <w:rFonts w:ascii="DINOT" w:hAnsi="DINOT" w:cs="DINOT"/>
        </w:rPr>
      </w:pPr>
    </w:p>
    <w:p w14:paraId="75D3A7D5" w14:textId="789ACE88" w:rsidR="00EF5A8A" w:rsidRPr="005511C5" w:rsidRDefault="00EF5A8A" w:rsidP="00486003">
      <w:pPr>
        <w:pStyle w:val="Pardfaut"/>
        <w:spacing w:before="0" w:after="240"/>
        <w:jc w:val="right"/>
        <w:rPr>
          <w:rFonts w:ascii="DINOT" w:hAnsi="DINOT" w:cs="DINOT"/>
        </w:rPr>
      </w:pPr>
      <w:r w:rsidRPr="005511C5">
        <w:rPr>
          <w:rFonts w:ascii="DINOT" w:hAnsi="DINOT" w:cs="DINOT"/>
        </w:rPr>
        <w:t>Nom Prénom &amp; Signature</w:t>
      </w:r>
    </w:p>
    <w:sectPr w:rsidR="00EF5A8A" w:rsidRPr="005511C5" w:rsidSect="00486003">
      <w:footerReference w:type="default" r:id="rId8"/>
      <w:pgSz w:w="11906" w:h="16838"/>
      <w:pgMar w:top="1421" w:right="720" w:bottom="567" w:left="72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9B2A4" w14:textId="77777777" w:rsidR="00335E3A" w:rsidRDefault="00335E3A">
      <w:r>
        <w:separator/>
      </w:r>
    </w:p>
  </w:endnote>
  <w:endnote w:type="continuationSeparator" w:id="0">
    <w:p w14:paraId="7A0C379C" w14:textId="77777777" w:rsidR="00335E3A" w:rsidRDefault="003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
    <w:panose1 w:val="02000503000000020004"/>
    <w:charset w:val="00"/>
    <w:family w:val="auto"/>
    <w:pitch w:val="variable"/>
    <w:sig w:usb0="E50002FF" w:usb1="500079DB" w:usb2="00000010" w:usb3="00000000" w:csb0="00000001" w:csb1="00000000"/>
  </w:font>
  <w:font w:name="DINOT">
    <w:altName w:val="﷽﷽﷽﷽﷽﷽즑聿ĝ"/>
    <w:panose1 w:val="020B0504020101020102"/>
    <w:charset w:val="4D"/>
    <w:family w:val="swiss"/>
    <w:notTrueType/>
    <w:pitch w:val="variable"/>
    <w:sig w:usb0="800000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30030035"/>
      <w:docPartObj>
        <w:docPartGallery w:val="Page Numbers (Bottom of Page)"/>
        <w:docPartUnique/>
      </w:docPartObj>
    </w:sdtPr>
    <w:sdtEndPr>
      <w:rPr>
        <w:rStyle w:val="Numrodepage"/>
      </w:rPr>
    </w:sdtEndPr>
    <w:sdtContent>
      <w:p w14:paraId="3121B9B9" w14:textId="77777777" w:rsidR="00486003" w:rsidRPr="00D81BB2" w:rsidRDefault="00486003" w:rsidP="00486003">
        <w:pPr>
          <w:pStyle w:val="Pieddepage"/>
          <w:framePr w:wrap="none" w:vAnchor="text" w:hAnchor="margin" w:xAlign="right" w:y="1"/>
          <w:rPr>
            <w:rStyle w:val="Numrodepage"/>
            <w:lang w:val="fr-FR"/>
          </w:rPr>
        </w:pPr>
        <w:r>
          <w:rPr>
            <w:rStyle w:val="Numrodepage"/>
          </w:rPr>
          <w:fldChar w:fldCharType="begin"/>
        </w:r>
        <w:r w:rsidRPr="00D81BB2">
          <w:rPr>
            <w:rStyle w:val="Numrodepage"/>
            <w:lang w:val="fr-FR"/>
          </w:rPr>
          <w:instrText xml:space="preserve"> PAGE </w:instrText>
        </w:r>
        <w:r>
          <w:rPr>
            <w:rStyle w:val="Numrodepage"/>
          </w:rPr>
          <w:fldChar w:fldCharType="separate"/>
        </w:r>
        <w:r>
          <w:rPr>
            <w:rStyle w:val="Numrodepage"/>
          </w:rPr>
          <w:t>1</w:t>
        </w:r>
        <w:r>
          <w:rPr>
            <w:rStyle w:val="Numrodepage"/>
          </w:rPr>
          <w:fldChar w:fldCharType="end"/>
        </w:r>
      </w:p>
    </w:sdtContent>
  </w:sdt>
  <w:p w14:paraId="49183E98" w14:textId="36F95CE6" w:rsidR="00865EBE" w:rsidRDefault="00486003" w:rsidP="00486003">
    <w:pPr>
      <w:ind w:right="360"/>
      <w:rPr>
        <w:rFonts w:ascii="Tahoma" w:hAnsi="Tahoma"/>
        <w:lang w:val="fr-FR"/>
      </w:rPr>
    </w:pPr>
    <w:r w:rsidRPr="00933F18">
      <w:rPr>
        <w:rFonts w:ascii="Tahoma" w:hAnsi="Tahoma"/>
        <w:lang w:val="fr-FR"/>
      </w:rPr>
      <w:t>Guide du Comité</w:t>
    </w:r>
    <w:r w:rsidRPr="00933F18">
      <w:rPr>
        <w:rFonts w:ascii="Tahoma" w:hAnsi="Tahoma"/>
        <w:lang w:val="fr-FR"/>
      </w:rPr>
      <w:ptab w:relativeTo="margin" w:alignment="center" w:leader="none"/>
    </w:r>
    <w:r w:rsidRPr="00933F18">
      <w:rPr>
        <w:rFonts w:ascii="Tahoma" w:hAnsi="Tahoma"/>
        <w:lang w:val="fr-FR"/>
      </w:rPr>
      <w:t>0</w:t>
    </w:r>
    <w:r w:rsidR="004506D1">
      <w:rPr>
        <w:rFonts w:ascii="Tahoma" w:hAnsi="Tahoma"/>
        <w:lang w:val="fr-FR"/>
      </w:rPr>
      <w:t>6</w:t>
    </w:r>
    <w:r w:rsidRPr="00933F18">
      <w:rPr>
        <w:rFonts w:ascii="Tahoma" w:hAnsi="Tahoma"/>
        <w:lang w:val="fr-FR"/>
      </w:rPr>
      <w:t>.0</w:t>
    </w:r>
    <w:r>
      <w:rPr>
        <w:rFonts w:ascii="Tahoma" w:hAnsi="Tahoma"/>
        <w:lang w:val="fr-FR"/>
      </w:rPr>
      <w:t>6</w:t>
    </w:r>
    <w:r w:rsidRPr="00933F18">
      <w:rPr>
        <w:rFonts w:ascii="Tahoma" w:hAnsi="Tahoma"/>
        <w:lang w:val="fr-FR"/>
      </w:rPr>
      <w:t>.F0</w:t>
    </w:r>
    <w:r>
      <w:rPr>
        <w:rFonts w:ascii="Tahoma" w:hAnsi="Tahoma"/>
        <w:lang w:val="fr-FR"/>
      </w:rPr>
      <w:t>6</w:t>
    </w:r>
    <w:r w:rsidRPr="00933F18">
      <w:rPr>
        <w:rFonts w:ascii="Tahoma" w:hAnsi="Tahoma"/>
        <w:lang w:val="fr-FR"/>
      </w:rPr>
      <w:t xml:space="preserve"> Fiche </w:t>
    </w:r>
    <w:r>
      <w:rPr>
        <w:rFonts w:ascii="Tahoma" w:hAnsi="Tahoma"/>
        <w:lang w:val="fr-FR"/>
      </w:rPr>
      <w:t>Réclamation Interclubs</w:t>
    </w:r>
  </w:p>
  <w:p w14:paraId="176DA306" w14:textId="62BD8ED0" w:rsidR="004506D1" w:rsidRPr="00486003" w:rsidRDefault="004506D1" w:rsidP="004506D1">
    <w:pPr>
      <w:ind w:right="360"/>
      <w:jc w:val="center"/>
      <w:rPr>
        <w:rFonts w:ascii="Tahoma" w:hAnsi="Tahoma"/>
        <w:lang w:val="fr-FR"/>
      </w:rPr>
    </w:pPr>
    <w:r>
      <w:rPr>
        <w:rFonts w:ascii="Tahoma" w:hAnsi="Tahoma"/>
        <w:noProof/>
        <w:lang w:val="fr-FR"/>
      </w:rPr>
      <w:drawing>
        <wp:inline distT="0" distB="0" distL="0" distR="0" wp14:anchorId="22176F45" wp14:editId="78147870">
          <wp:extent cx="1436400" cy="788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36400" cy="788400"/>
                  </a:xfrm>
                  <a:prstGeom prst="rect">
                    <a:avLst/>
                  </a:prstGeom>
                </pic:spPr>
              </pic:pic>
            </a:graphicData>
          </a:graphic>
        </wp:inline>
      </w:drawing>
    </w:r>
    <w:r>
      <w:rPr>
        <w:rFonts w:ascii="Tahoma" w:hAnsi="Tahoma"/>
        <w:lang w:val="fr-FR"/>
      </w:rPr>
      <w:tab/>
    </w:r>
    <w:r>
      <w:rPr>
        <w:rFonts w:ascii="Tahoma" w:hAnsi="Tahoma"/>
        <w:lang w:val="fr-FR"/>
      </w:rPr>
      <w:tab/>
    </w:r>
    <w:r>
      <w:rPr>
        <w:rFonts w:ascii="Tahoma" w:hAnsi="Tahoma"/>
        <w:lang w:val="fr-FR"/>
      </w:rPr>
      <w:tab/>
    </w:r>
    <w:r>
      <w:rPr>
        <w:rFonts w:ascii="Tahoma" w:hAnsi="Tahoma"/>
        <w:noProof/>
        <w:lang w:val="fr-FR"/>
      </w:rPr>
      <w:drawing>
        <wp:inline distT="0" distB="0" distL="0" distR="0" wp14:anchorId="445D60BD" wp14:editId="4D551CD5">
          <wp:extent cx="1555200" cy="622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1555200" cy="622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FFA6E" w14:textId="77777777" w:rsidR="00335E3A" w:rsidRDefault="00335E3A">
      <w:r>
        <w:separator/>
      </w:r>
    </w:p>
  </w:footnote>
  <w:footnote w:type="continuationSeparator" w:id="0">
    <w:p w14:paraId="573558D6" w14:textId="77777777" w:rsidR="00335E3A" w:rsidRDefault="00335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104BA1"/>
    <w:multiLevelType w:val="hybridMultilevel"/>
    <w:tmpl w:val="9B4A15BA"/>
    <w:numStyleLink w:val="Puce"/>
  </w:abstractNum>
  <w:abstractNum w:abstractNumId="3" w15:restartNumberingAfterBreak="0">
    <w:nsid w:val="38932861"/>
    <w:multiLevelType w:val="hybridMultilevel"/>
    <w:tmpl w:val="B6568BDC"/>
    <w:styleLink w:val="Style1import"/>
    <w:lvl w:ilvl="0" w:tplc="1020F39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3C6B2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8BADAB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1DE20D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F02DA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080FE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8C8816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F62EF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C4835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085578"/>
    <w:multiLevelType w:val="hybridMultilevel"/>
    <w:tmpl w:val="B6568BDC"/>
    <w:numStyleLink w:val="Style1import"/>
  </w:abstractNum>
  <w:abstractNum w:abstractNumId="5" w15:restartNumberingAfterBreak="0">
    <w:nsid w:val="407E6026"/>
    <w:multiLevelType w:val="hybridMultilevel"/>
    <w:tmpl w:val="9B4A15BA"/>
    <w:styleLink w:val="Puce"/>
    <w:lvl w:ilvl="0" w:tplc="E6307A8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FF040296">
      <w:start w:val="1"/>
      <w:numFmt w:val="bullet"/>
      <w:lvlText w:val="•"/>
      <w:lvlJc w:val="left"/>
      <w:pPr>
        <w:ind w:left="1440" w:hanging="50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811474CA">
      <w:start w:val="1"/>
      <w:numFmt w:val="bullet"/>
      <w:lvlText w:val="•"/>
      <w:lvlJc w:val="left"/>
      <w:pPr>
        <w:ind w:left="2118" w:hanging="45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C4A2F2C4">
      <w:start w:val="1"/>
      <w:numFmt w:val="bullet"/>
      <w:lvlText w:val="•"/>
      <w:lvlJc w:val="left"/>
      <w:pPr>
        <w:ind w:left="2838" w:hanging="45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D77E86D6">
      <w:start w:val="1"/>
      <w:numFmt w:val="bullet"/>
      <w:lvlText w:val="•"/>
      <w:lvlJc w:val="left"/>
      <w:pPr>
        <w:ind w:left="3558" w:hanging="45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211C8184">
      <w:start w:val="1"/>
      <w:numFmt w:val="bullet"/>
      <w:lvlText w:val="•"/>
      <w:lvlJc w:val="left"/>
      <w:pPr>
        <w:ind w:left="4278" w:hanging="45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214831CE">
      <w:start w:val="1"/>
      <w:numFmt w:val="bullet"/>
      <w:lvlText w:val="•"/>
      <w:lvlJc w:val="left"/>
      <w:pPr>
        <w:ind w:left="4998" w:hanging="45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185248C4">
      <w:start w:val="1"/>
      <w:numFmt w:val="bullet"/>
      <w:lvlText w:val="•"/>
      <w:lvlJc w:val="left"/>
      <w:pPr>
        <w:ind w:left="5718" w:hanging="45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E9C8272E">
      <w:start w:val="1"/>
      <w:numFmt w:val="bullet"/>
      <w:lvlText w:val="•"/>
      <w:lvlJc w:val="left"/>
      <w:pPr>
        <w:ind w:left="6438" w:hanging="45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6" w15:restartNumberingAfterBreak="0">
    <w:nsid w:val="6E4C25AE"/>
    <w:multiLevelType w:val="hybridMultilevel"/>
    <w:tmpl w:val="9B4A15BA"/>
    <w:numStyleLink w:val="Puce"/>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BE"/>
    <w:rsid w:val="000C6637"/>
    <w:rsid w:val="00117E0F"/>
    <w:rsid w:val="00137DF4"/>
    <w:rsid w:val="001B7BD1"/>
    <w:rsid w:val="001E16B7"/>
    <w:rsid w:val="001E435E"/>
    <w:rsid w:val="00251C5B"/>
    <w:rsid w:val="00294591"/>
    <w:rsid w:val="002E6FA8"/>
    <w:rsid w:val="00310F71"/>
    <w:rsid w:val="003204A8"/>
    <w:rsid w:val="0033232A"/>
    <w:rsid w:val="00335E3A"/>
    <w:rsid w:val="0034020F"/>
    <w:rsid w:val="0038251B"/>
    <w:rsid w:val="004506D1"/>
    <w:rsid w:val="00486003"/>
    <w:rsid w:val="005511C5"/>
    <w:rsid w:val="005C7C07"/>
    <w:rsid w:val="005F3B78"/>
    <w:rsid w:val="00610229"/>
    <w:rsid w:val="00716E9E"/>
    <w:rsid w:val="00865EBE"/>
    <w:rsid w:val="008A293F"/>
    <w:rsid w:val="009053F6"/>
    <w:rsid w:val="0096029E"/>
    <w:rsid w:val="009672E9"/>
    <w:rsid w:val="00A628B6"/>
    <w:rsid w:val="00BA3076"/>
    <w:rsid w:val="00C32821"/>
    <w:rsid w:val="00CF782A"/>
    <w:rsid w:val="00D03C68"/>
    <w:rsid w:val="00D201FC"/>
    <w:rsid w:val="00E43883"/>
    <w:rsid w:val="00EE3116"/>
    <w:rsid w:val="00EF5A8A"/>
    <w:rsid w:val="00F34CFC"/>
    <w:rsid w:val="00FA2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554B"/>
  <w15:docId w15:val="{66E2498C-75BB-0048-8303-0F92094E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Styledetableau2">
    <w:name w:val="Style de tableau 2"/>
    <w:rPr>
      <w:rFonts w:ascii="Helvetica Neue" w:eastAsia="Helvetica Neue" w:hAnsi="Helvetica Neue" w:cs="Helvetica Neue"/>
      <w:color w:val="000000"/>
      <w14:textOutline w14:w="0" w14:cap="flat" w14:cmpd="sng" w14:algn="ctr">
        <w14:noFill/>
        <w14:prstDash w14:val="solid"/>
        <w14:bevel/>
      </w14:textOutline>
    </w:rPr>
  </w:style>
  <w:style w:type="table" w:styleId="Grilledutableau">
    <w:name w:val="Table Grid"/>
    <w:basedOn w:val="TableauNormal"/>
    <w:uiPriority w:val="39"/>
    <w:rsid w:val="00382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cun">
    <w:name w:val="Aucun"/>
    <w:rsid w:val="0096029E"/>
  </w:style>
  <w:style w:type="numbering" w:customStyle="1" w:styleId="Puce">
    <w:name w:val="Puce"/>
    <w:rsid w:val="0096029E"/>
    <w:pPr>
      <w:numPr>
        <w:numId w:val="1"/>
      </w:numPr>
    </w:pPr>
  </w:style>
  <w:style w:type="numbering" w:customStyle="1" w:styleId="Style1import">
    <w:name w:val="Style 1 importé"/>
    <w:rsid w:val="00137DF4"/>
    <w:pPr>
      <w:numPr>
        <w:numId w:val="3"/>
      </w:numPr>
    </w:pPr>
  </w:style>
  <w:style w:type="character" w:customStyle="1" w:styleId="Lien">
    <w:name w:val="Lien"/>
    <w:rsid w:val="0034020F"/>
    <w:rPr>
      <w:u w:val="single"/>
      <w:lang w:val="fr-FR"/>
    </w:rPr>
  </w:style>
  <w:style w:type="character" w:customStyle="1" w:styleId="Hyperlink0">
    <w:name w:val="Hyperlink.0"/>
    <w:basedOn w:val="Lien"/>
    <w:rsid w:val="0034020F"/>
    <w:rPr>
      <w:outline w:val="0"/>
      <w:color w:val="0000FF"/>
      <w:sz w:val="24"/>
      <w:szCs w:val="24"/>
      <w:u w:val="single" w:color="0000FF"/>
      <w:lang w:val="fr-FR"/>
    </w:rPr>
  </w:style>
  <w:style w:type="character" w:customStyle="1" w:styleId="Hyperlink1">
    <w:name w:val="Hyperlink.1"/>
    <w:basedOn w:val="Aucun"/>
    <w:rsid w:val="0034020F"/>
    <w:rPr>
      <w:sz w:val="24"/>
      <w:szCs w:val="24"/>
      <w:u w:val="single"/>
      <w:lang w:val="fr-FR"/>
    </w:rPr>
  </w:style>
  <w:style w:type="paragraph" w:styleId="En-tte">
    <w:name w:val="header"/>
    <w:basedOn w:val="Normal"/>
    <w:link w:val="En-tteCar"/>
    <w:uiPriority w:val="99"/>
    <w:unhideWhenUsed/>
    <w:rsid w:val="00486003"/>
    <w:pPr>
      <w:tabs>
        <w:tab w:val="center" w:pos="4536"/>
        <w:tab w:val="right" w:pos="9072"/>
      </w:tabs>
    </w:pPr>
  </w:style>
  <w:style w:type="character" w:customStyle="1" w:styleId="En-tteCar">
    <w:name w:val="En-tête Car"/>
    <w:basedOn w:val="Policepardfaut"/>
    <w:link w:val="En-tte"/>
    <w:uiPriority w:val="99"/>
    <w:rsid w:val="00486003"/>
    <w:rPr>
      <w:sz w:val="24"/>
      <w:szCs w:val="24"/>
      <w:lang w:val="en-US" w:eastAsia="en-US"/>
    </w:rPr>
  </w:style>
  <w:style w:type="paragraph" w:styleId="Pieddepage">
    <w:name w:val="footer"/>
    <w:basedOn w:val="Normal"/>
    <w:link w:val="PieddepageCar"/>
    <w:uiPriority w:val="99"/>
    <w:unhideWhenUsed/>
    <w:rsid w:val="00486003"/>
    <w:pPr>
      <w:tabs>
        <w:tab w:val="center" w:pos="4536"/>
        <w:tab w:val="right" w:pos="9072"/>
      </w:tabs>
    </w:pPr>
  </w:style>
  <w:style w:type="character" w:customStyle="1" w:styleId="PieddepageCar">
    <w:name w:val="Pied de page Car"/>
    <w:basedOn w:val="Policepardfaut"/>
    <w:link w:val="Pieddepage"/>
    <w:uiPriority w:val="99"/>
    <w:rsid w:val="00486003"/>
    <w:rPr>
      <w:sz w:val="24"/>
      <w:szCs w:val="24"/>
      <w:lang w:val="en-US" w:eastAsia="en-US"/>
    </w:rPr>
  </w:style>
  <w:style w:type="character" w:styleId="Numrodepage">
    <w:name w:val="page number"/>
    <w:basedOn w:val="Policepardfaut"/>
    <w:uiPriority w:val="99"/>
    <w:semiHidden/>
    <w:unhideWhenUsed/>
    <w:rsid w:val="0048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1279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2023-07-03T13:24:00Z</dcterms:created>
  <dcterms:modified xsi:type="dcterms:W3CDTF">2023-07-03T13:24:00Z</dcterms:modified>
</cp:coreProperties>
</file>