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51"/>
        <w:tblW w:w="10359" w:type="dxa"/>
        <w:tblLook w:val="04A0" w:firstRow="1" w:lastRow="0" w:firstColumn="1" w:lastColumn="0" w:noHBand="0" w:noVBand="1"/>
      </w:tblPr>
      <w:tblGrid>
        <w:gridCol w:w="2821"/>
        <w:gridCol w:w="721"/>
        <w:gridCol w:w="4624"/>
        <w:gridCol w:w="2193"/>
      </w:tblGrid>
      <w:tr w:rsidR="0096029E" w:rsidRPr="002F605A" w14:paraId="123F6700" w14:textId="77777777" w:rsidTr="00532841">
        <w:trPr>
          <w:trHeight w:val="714"/>
        </w:trPr>
        <w:tc>
          <w:tcPr>
            <w:tcW w:w="2821" w:type="dxa"/>
          </w:tcPr>
          <w:p w14:paraId="2F0AE3C8" w14:textId="77777777" w:rsidR="0096029E" w:rsidRPr="002F605A" w:rsidRDefault="0096029E" w:rsidP="005328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</w:rPr>
            </w:pPr>
            <w:r w:rsidRPr="002F605A">
              <w:rPr>
                <w:rFonts w:ascii="DINOT" w:hAnsi="DINOT" w:cs="DINOT"/>
                <w:noProof/>
              </w:rPr>
              <w:drawing>
                <wp:inline distT="0" distB="0" distL="0" distR="0" wp14:anchorId="70EC3E22" wp14:editId="3218A1DA">
                  <wp:extent cx="1654628" cy="1240971"/>
                  <wp:effectExtent l="0" t="0" r="0" b="3810"/>
                  <wp:docPr id="2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529" cy="124389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</w:tcPr>
          <w:p w14:paraId="4FD1405A" w14:textId="77777777" w:rsidR="0096029E" w:rsidRPr="002F605A" w:rsidRDefault="0096029E" w:rsidP="00532841">
            <w:pPr>
              <w:pStyle w:val="Corps"/>
              <w:rPr>
                <w:rFonts w:ascii="DINOT" w:hAnsi="DINOT" w:cs="DINOT"/>
              </w:rPr>
            </w:pPr>
            <w:r w:rsidRPr="002F605A">
              <w:rPr>
                <w:rFonts w:ascii="DINOT" w:hAnsi="DINOT" w:cs="DINOT"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59264" behindDoc="0" locked="0" layoutInCell="1" allowOverlap="1" wp14:anchorId="7605F9A4" wp14:editId="5E46F36D">
                      <wp:simplePos x="0" y="0"/>
                      <wp:positionH relativeFrom="margin">
                        <wp:posOffset>-234315</wp:posOffset>
                      </wp:positionH>
                      <wp:positionV relativeFrom="page">
                        <wp:posOffset>466725</wp:posOffset>
                      </wp:positionV>
                      <wp:extent cx="723900" cy="320675"/>
                      <wp:effectExtent l="0" t="0" r="0" b="0"/>
                      <wp:wrapThrough wrapText="bothSides" distL="152400" distR="152400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107374182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723900" cy="320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07645483" w14:textId="77777777" w:rsidR="0096029E" w:rsidRDefault="0096029E" w:rsidP="0096029E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GdC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605F9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fficeArt object" o:spid="_x0000_s1026" type="#_x0000_t202" style="position:absolute;margin-left:-18.45pt;margin-top:36.75pt;width:57pt;height:25.25pt;rotation:-90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wrapcoords="6025 -13602 15594 -13602 15594 35159 6025 35159 6025 -1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" filled="f" stroked="f" strokeweight="1pt">
                      <v:stroke miterlimit="4"/>
                      <v:textbox inset="4pt,4pt,4pt,4pt">
                        <w:txbxContent>
                          <w:p w14:paraId="07645483" w14:textId="77777777" w:rsidR="0096029E" w:rsidRDefault="0096029E" w:rsidP="0096029E">
                            <w:pPr>
                              <w:pStyle w:val="Corps"/>
                              <w:jc w:val="center"/>
                            </w:pPr>
                            <w:r>
                              <w:t>GdC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</w:p>
        </w:tc>
        <w:tc>
          <w:tcPr>
            <w:tcW w:w="4624" w:type="dxa"/>
          </w:tcPr>
          <w:p w14:paraId="299EAE97" w14:textId="77777777" w:rsidR="0096029E" w:rsidRPr="002F605A" w:rsidRDefault="0096029E" w:rsidP="00532841">
            <w:pPr>
              <w:pStyle w:val="Corps"/>
              <w:jc w:val="center"/>
              <w:rPr>
                <w:rFonts w:ascii="DINOT" w:hAnsi="DINOT" w:cs="DINOT"/>
                <w:b/>
                <w:bCs/>
                <w:sz w:val="36"/>
                <w:szCs w:val="36"/>
              </w:rPr>
            </w:pPr>
            <w:r w:rsidRPr="002F605A">
              <w:rPr>
                <w:rFonts w:ascii="DINOT" w:hAnsi="DINOT" w:cs="DINOT"/>
                <w:b/>
                <w:bCs/>
                <w:sz w:val="36"/>
                <w:szCs w:val="36"/>
              </w:rPr>
              <w:t>Guide du Comité</w:t>
            </w:r>
          </w:p>
          <w:p w14:paraId="479C8DED" w14:textId="77777777" w:rsidR="0096029E" w:rsidRPr="002F605A" w:rsidRDefault="0096029E" w:rsidP="00532841">
            <w:pPr>
              <w:pStyle w:val="Styledetableau2"/>
              <w:jc w:val="center"/>
              <w:rPr>
                <w:rFonts w:ascii="DINOT" w:hAnsi="DINOT" w:cs="DINOT"/>
                <w:b/>
                <w:bCs/>
                <w:sz w:val="36"/>
                <w:szCs w:val="36"/>
              </w:rPr>
            </w:pPr>
          </w:p>
          <w:p w14:paraId="5BFDAA57" w14:textId="4D222DD2" w:rsidR="0096029E" w:rsidRPr="002F605A" w:rsidRDefault="00E50A3C" w:rsidP="005328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DINOT" w:hAnsi="DINOT" w:cs="DINOT"/>
                <w:sz w:val="36"/>
                <w:szCs w:val="36"/>
              </w:rPr>
            </w:pPr>
            <w:r w:rsidRPr="002F605A">
              <w:rPr>
                <w:rFonts w:ascii="DINOT" w:hAnsi="DINOT" w:cs="DINOT"/>
                <w:sz w:val="36"/>
                <w:szCs w:val="36"/>
              </w:rPr>
              <w:t>Règlement Promobad</w:t>
            </w:r>
          </w:p>
        </w:tc>
        <w:tc>
          <w:tcPr>
            <w:tcW w:w="2193" w:type="dxa"/>
          </w:tcPr>
          <w:p w14:paraId="252E4B33" w14:textId="77777777" w:rsidR="009053F6" w:rsidRPr="002F605A" w:rsidRDefault="009053F6" w:rsidP="00532841">
            <w:pPr>
              <w:pStyle w:val="Styledetableau2"/>
              <w:jc w:val="center"/>
              <w:rPr>
                <w:rFonts w:ascii="DINOT" w:hAnsi="DINOT" w:cs="DINOT"/>
              </w:rPr>
            </w:pPr>
          </w:p>
          <w:p w14:paraId="2D7CC55E" w14:textId="5F965456" w:rsidR="0096029E" w:rsidRPr="002F605A" w:rsidRDefault="0096029E" w:rsidP="00532841">
            <w:pPr>
              <w:pStyle w:val="Styledetableau2"/>
              <w:jc w:val="center"/>
              <w:rPr>
                <w:rFonts w:ascii="DINOT" w:hAnsi="DINOT" w:cs="DINOT"/>
              </w:rPr>
            </w:pPr>
            <w:r w:rsidRPr="002F605A">
              <w:rPr>
                <w:rFonts w:ascii="DINOT" w:hAnsi="DINOT" w:cs="DINOT"/>
              </w:rPr>
              <w:t>Adoption:</w:t>
            </w:r>
          </w:p>
          <w:p w14:paraId="3DC078DB" w14:textId="77777777" w:rsidR="00EF5BAD" w:rsidRPr="002F605A" w:rsidRDefault="00EF5BAD" w:rsidP="00EF5BAD">
            <w:pPr>
              <w:pStyle w:val="Styledetableau2"/>
              <w:jc w:val="center"/>
              <w:rPr>
                <w:rFonts w:ascii="DINOT" w:hAnsi="DINOT" w:cs="DINOT"/>
              </w:rPr>
            </w:pPr>
            <w:r w:rsidRPr="002F605A">
              <w:rPr>
                <w:rFonts w:ascii="DINOT" w:hAnsi="DINOT" w:cs="DINOT"/>
              </w:rPr>
              <w:t>10-06-2021</w:t>
            </w:r>
          </w:p>
          <w:p w14:paraId="3E11D2CE" w14:textId="77777777" w:rsidR="0096029E" w:rsidRPr="002F605A" w:rsidRDefault="0096029E" w:rsidP="00532841">
            <w:pPr>
              <w:pStyle w:val="Styledetableau2"/>
              <w:jc w:val="center"/>
              <w:rPr>
                <w:rFonts w:ascii="DINOT" w:hAnsi="DINOT" w:cs="DINOT"/>
              </w:rPr>
            </w:pPr>
          </w:p>
          <w:p w14:paraId="4CD0FD34" w14:textId="77777777" w:rsidR="0096029E" w:rsidRPr="002F605A" w:rsidRDefault="0096029E" w:rsidP="00532841">
            <w:pPr>
              <w:pStyle w:val="Styledetableau2"/>
              <w:jc w:val="center"/>
              <w:rPr>
                <w:rFonts w:ascii="DINOT" w:hAnsi="DINOT" w:cs="DINOT"/>
              </w:rPr>
            </w:pPr>
            <w:r w:rsidRPr="002F605A">
              <w:rPr>
                <w:rFonts w:ascii="DINOT" w:hAnsi="DINOT" w:cs="DINOT"/>
              </w:rPr>
              <w:t>Entrée en vigueur:</w:t>
            </w:r>
          </w:p>
          <w:p w14:paraId="088EA1F7" w14:textId="29116274" w:rsidR="0096029E" w:rsidRPr="002F605A" w:rsidRDefault="0096029E" w:rsidP="00532841">
            <w:pPr>
              <w:pStyle w:val="Styledetableau2"/>
              <w:jc w:val="center"/>
              <w:rPr>
                <w:rFonts w:ascii="DINOT" w:hAnsi="DINOT" w:cs="DINOT"/>
              </w:rPr>
            </w:pPr>
            <w:r w:rsidRPr="002F605A">
              <w:rPr>
                <w:rFonts w:ascii="DINOT" w:hAnsi="DINOT" w:cs="DINOT"/>
              </w:rPr>
              <w:t>01-0</w:t>
            </w:r>
            <w:r w:rsidR="00FA2603" w:rsidRPr="002F605A">
              <w:rPr>
                <w:rFonts w:ascii="DINOT" w:hAnsi="DINOT" w:cs="DINOT"/>
              </w:rPr>
              <w:t>9</w:t>
            </w:r>
            <w:r w:rsidRPr="002F605A">
              <w:rPr>
                <w:rFonts w:ascii="DINOT" w:hAnsi="DINOT" w:cs="DINOT"/>
              </w:rPr>
              <w:t>-2021</w:t>
            </w:r>
          </w:p>
          <w:p w14:paraId="62E82DB0" w14:textId="77777777" w:rsidR="0096029E" w:rsidRPr="002F605A" w:rsidRDefault="0096029E" w:rsidP="00532841">
            <w:pPr>
              <w:pStyle w:val="Styledetableau2"/>
              <w:jc w:val="center"/>
              <w:rPr>
                <w:rFonts w:ascii="DINOT" w:hAnsi="DINOT" w:cs="DINOT"/>
              </w:rPr>
            </w:pPr>
          </w:p>
          <w:p w14:paraId="6F4DAEFF" w14:textId="7C07A2D7" w:rsidR="0096029E" w:rsidRPr="002F605A" w:rsidRDefault="0096029E" w:rsidP="00532841">
            <w:pPr>
              <w:pStyle w:val="Styledetableau2"/>
              <w:jc w:val="center"/>
              <w:rPr>
                <w:rFonts w:ascii="DINOT" w:hAnsi="DINOT" w:cs="DINOT"/>
              </w:rPr>
            </w:pPr>
            <w:r w:rsidRPr="002F605A">
              <w:rPr>
                <w:rFonts w:ascii="DINOT" w:hAnsi="DINOT" w:cs="DINOT"/>
              </w:rPr>
              <w:t>Validité: permanente</w:t>
            </w:r>
          </w:p>
        </w:tc>
      </w:tr>
      <w:tr w:rsidR="0096029E" w:rsidRPr="002F605A" w14:paraId="573D978F" w14:textId="77777777" w:rsidTr="00532841">
        <w:trPr>
          <w:trHeight w:val="454"/>
        </w:trPr>
        <w:tc>
          <w:tcPr>
            <w:tcW w:w="2821" w:type="dxa"/>
            <w:shd w:val="clear" w:color="auto" w:fill="D5D5D5" w:themeFill="background2"/>
          </w:tcPr>
          <w:p w14:paraId="255F1E54" w14:textId="77777777" w:rsidR="0096029E" w:rsidRPr="002F605A" w:rsidRDefault="0096029E" w:rsidP="005328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</w:rPr>
            </w:pPr>
          </w:p>
        </w:tc>
        <w:tc>
          <w:tcPr>
            <w:tcW w:w="721" w:type="dxa"/>
            <w:shd w:val="clear" w:color="auto" w:fill="D5D5D5" w:themeFill="background2"/>
          </w:tcPr>
          <w:p w14:paraId="4D1B4040" w14:textId="77777777" w:rsidR="0096029E" w:rsidRPr="002F605A" w:rsidRDefault="0096029E" w:rsidP="005328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</w:rPr>
            </w:pPr>
          </w:p>
        </w:tc>
        <w:tc>
          <w:tcPr>
            <w:tcW w:w="4624" w:type="dxa"/>
            <w:shd w:val="clear" w:color="auto" w:fill="D5D5D5" w:themeFill="background2"/>
          </w:tcPr>
          <w:p w14:paraId="297CB8E2" w14:textId="77777777" w:rsidR="0096029E" w:rsidRPr="002F605A" w:rsidRDefault="0096029E" w:rsidP="005328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</w:rPr>
            </w:pPr>
          </w:p>
        </w:tc>
        <w:tc>
          <w:tcPr>
            <w:tcW w:w="2193" w:type="dxa"/>
            <w:shd w:val="clear" w:color="auto" w:fill="D5D5D5" w:themeFill="background2"/>
          </w:tcPr>
          <w:p w14:paraId="30CD8394" w14:textId="77777777" w:rsidR="0096029E" w:rsidRPr="002F605A" w:rsidRDefault="0096029E" w:rsidP="005328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</w:rPr>
            </w:pPr>
          </w:p>
        </w:tc>
      </w:tr>
    </w:tbl>
    <w:p w14:paraId="43CB62E0" w14:textId="4DD34AB9" w:rsidR="00865EBE" w:rsidRPr="002F605A" w:rsidRDefault="00865EBE">
      <w:pPr>
        <w:pStyle w:val="Corps"/>
        <w:jc w:val="center"/>
        <w:rPr>
          <w:rFonts w:ascii="DINOT" w:hAnsi="DINOT" w:cs="DINOT"/>
          <w:sz w:val="24"/>
          <w:szCs w:val="24"/>
        </w:rPr>
      </w:pPr>
    </w:p>
    <w:p w14:paraId="071A3841" w14:textId="264B0E6B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b/>
          <w:bCs/>
          <w:color w:val="000000"/>
          <w:lang w:val="fr-FR" w:eastAsia="fr-FR"/>
        </w:rPr>
        <w:t xml:space="preserve">Article 1 : </w:t>
      </w:r>
      <w:r w:rsidR="00B677BE" w:rsidRPr="002F605A">
        <w:rPr>
          <w:rFonts w:ascii="DINOT" w:hAnsi="DINOT" w:cs="DINOT"/>
          <w:b/>
          <w:bCs/>
          <w:color w:val="000000"/>
          <w:lang w:val="fr-FR" w:eastAsia="fr-FR"/>
        </w:rPr>
        <w:t>G</w:t>
      </w:r>
      <w:r w:rsidRPr="002F605A">
        <w:rPr>
          <w:rFonts w:ascii="DINOT" w:hAnsi="DINOT" w:cs="DINOT"/>
          <w:b/>
          <w:bCs/>
          <w:color w:val="000000"/>
          <w:lang w:val="fr-FR" w:eastAsia="fr-FR"/>
        </w:rPr>
        <w:t>énéralités</w:t>
      </w:r>
    </w:p>
    <w:p w14:paraId="13ECD42E" w14:textId="77777777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both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color w:val="000000"/>
          <w:lang w:val="fr-FR" w:eastAsia="fr-FR"/>
        </w:rPr>
        <w:t xml:space="preserve">Le présent règlement a pour objet de préciser les conditions dans lesquelles doit se dérouler un Promobad. Il en précise les modalités de participation, d’organisation et financières. </w:t>
      </w:r>
    </w:p>
    <w:p w14:paraId="7F94B5E2" w14:textId="26FB17E2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both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b/>
          <w:bCs/>
          <w:color w:val="000000"/>
          <w:lang w:val="fr-FR" w:eastAsia="fr-FR"/>
        </w:rPr>
        <w:t xml:space="preserve">Article 2 : </w:t>
      </w:r>
      <w:r w:rsidR="00B677BE" w:rsidRPr="002F605A">
        <w:rPr>
          <w:rFonts w:ascii="DINOT" w:hAnsi="DINOT" w:cs="DINOT"/>
          <w:b/>
          <w:bCs/>
          <w:color w:val="000000"/>
          <w:lang w:val="fr-FR" w:eastAsia="fr-FR"/>
        </w:rPr>
        <w:t>D</w:t>
      </w:r>
      <w:r w:rsidRPr="002F605A">
        <w:rPr>
          <w:rFonts w:ascii="DINOT" w:hAnsi="DINOT" w:cs="DINOT"/>
          <w:b/>
          <w:bCs/>
          <w:color w:val="000000"/>
          <w:lang w:val="fr-FR" w:eastAsia="fr-FR"/>
        </w:rPr>
        <w:t xml:space="preserve">omaine d’application </w:t>
      </w:r>
    </w:p>
    <w:p w14:paraId="0712A2C1" w14:textId="09CFF7AC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both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color w:val="000000"/>
          <w:lang w:val="fr-FR" w:eastAsia="fr-FR"/>
        </w:rPr>
        <w:t xml:space="preserve">L’ensemble des Promobad du Finistère se déroule en conformité avec les règlements de la Fédération Française de Badminton (FFBaD) et du présent règlement départemental. </w:t>
      </w:r>
    </w:p>
    <w:p w14:paraId="70FA7F22" w14:textId="32DFC8E5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both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b/>
          <w:bCs/>
          <w:color w:val="000000"/>
          <w:lang w:val="fr-FR" w:eastAsia="fr-FR"/>
        </w:rPr>
        <w:t xml:space="preserve">Article 3 : </w:t>
      </w:r>
      <w:r w:rsidR="00B677BE" w:rsidRPr="002F605A">
        <w:rPr>
          <w:rFonts w:ascii="DINOT" w:hAnsi="DINOT" w:cs="DINOT"/>
          <w:b/>
          <w:bCs/>
          <w:color w:val="000000"/>
          <w:lang w:val="fr-FR" w:eastAsia="fr-FR"/>
        </w:rPr>
        <w:t>A</w:t>
      </w:r>
      <w:r w:rsidRPr="002F605A">
        <w:rPr>
          <w:rFonts w:ascii="DINOT" w:hAnsi="DINOT" w:cs="DINOT"/>
          <w:b/>
          <w:bCs/>
          <w:color w:val="000000"/>
          <w:lang w:val="fr-FR" w:eastAsia="fr-FR"/>
        </w:rPr>
        <w:t xml:space="preserve">utorisation </w:t>
      </w:r>
    </w:p>
    <w:p w14:paraId="54EC1DF5" w14:textId="77777777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both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color w:val="000000"/>
          <w:lang w:val="fr-FR" w:eastAsia="fr-FR"/>
        </w:rPr>
        <w:t>Une déclaration sur Poona est nécessaire, soit par le club organisateur, soit par le comité.</w:t>
      </w:r>
    </w:p>
    <w:p w14:paraId="01461B58" w14:textId="5CC08223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both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b/>
          <w:bCs/>
          <w:color w:val="000000"/>
          <w:lang w:val="fr-FR" w:eastAsia="fr-FR"/>
        </w:rPr>
        <w:t xml:space="preserve">Article 4 : </w:t>
      </w:r>
      <w:r w:rsidR="00B677BE" w:rsidRPr="002F605A">
        <w:rPr>
          <w:rFonts w:ascii="DINOT" w:hAnsi="DINOT" w:cs="DINOT"/>
          <w:b/>
          <w:bCs/>
          <w:color w:val="000000"/>
          <w:lang w:val="fr-FR" w:eastAsia="fr-FR"/>
        </w:rPr>
        <w:t>I</w:t>
      </w:r>
      <w:r w:rsidRPr="002F605A">
        <w:rPr>
          <w:rFonts w:ascii="DINOT" w:hAnsi="DINOT" w:cs="DINOT"/>
          <w:b/>
          <w:bCs/>
          <w:color w:val="000000"/>
          <w:lang w:val="fr-FR" w:eastAsia="fr-FR"/>
        </w:rPr>
        <w:t xml:space="preserve">nscriptions </w:t>
      </w:r>
    </w:p>
    <w:p w14:paraId="7993C28D" w14:textId="4ADC9101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both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color w:val="000000"/>
          <w:lang w:val="fr-FR" w:eastAsia="fr-FR"/>
        </w:rPr>
        <w:t xml:space="preserve">Le tarif d’inscription pour participer à un Promobad est </w:t>
      </w:r>
      <w:r w:rsidR="007722D4" w:rsidRPr="002F605A">
        <w:rPr>
          <w:rFonts w:ascii="DINOT" w:hAnsi="DINOT" w:cs="DINOT"/>
          <w:color w:val="000000"/>
          <w:lang w:val="fr-FR" w:eastAsia="fr-FR"/>
        </w:rPr>
        <w:t xml:space="preserve">défini par le Conseil d’administration du Codep 29, et disponible dans la fiche </w:t>
      </w:r>
      <w:r w:rsidR="007722D4" w:rsidRPr="002F605A">
        <w:rPr>
          <w:rFonts w:ascii="DINOT" w:hAnsi="DINOT" w:cs="DINOT"/>
          <w:b/>
          <w:bCs/>
          <w:color w:val="000000"/>
          <w:lang w:val="fr-FR" w:eastAsia="fr-FR"/>
        </w:rPr>
        <w:t>0</w:t>
      </w:r>
      <w:r w:rsidR="006B79FF">
        <w:rPr>
          <w:rFonts w:ascii="DINOT" w:hAnsi="DINOT" w:cs="DINOT"/>
          <w:b/>
          <w:bCs/>
          <w:color w:val="000000"/>
          <w:lang w:val="fr-FR" w:eastAsia="fr-FR"/>
        </w:rPr>
        <w:t>5</w:t>
      </w:r>
      <w:r w:rsidR="007722D4" w:rsidRPr="002F605A">
        <w:rPr>
          <w:rFonts w:ascii="DINOT" w:hAnsi="DINOT" w:cs="DINOT"/>
          <w:b/>
          <w:bCs/>
          <w:color w:val="000000"/>
          <w:lang w:val="fr-FR" w:eastAsia="fr-FR"/>
        </w:rPr>
        <w:t>.00 Dispositions pour la saison</w:t>
      </w:r>
      <w:r w:rsidRPr="002F605A">
        <w:rPr>
          <w:rFonts w:ascii="DINOT" w:hAnsi="DINOT" w:cs="DINOT"/>
          <w:color w:val="000000"/>
          <w:lang w:val="fr-FR" w:eastAsia="fr-FR"/>
        </w:rPr>
        <w:t>.</w:t>
      </w:r>
      <w:r w:rsidR="00B677BE" w:rsidRPr="002F605A">
        <w:rPr>
          <w:rFonts w:ascii="DINOT" w:hAnsi="DINOT" w:cs="DINOT"/>
          <w:color w:val="000000"/>
          <w:lang w:val="fr-FR" w:eastAsia="fr-FR"/>
        </w:rPr>
        <w:t xml:space="preserve"> Le montant de l’inscription est conservé par l’organisateur.</w:t>
      </w:r>
    </w:p>
    <w:p w14:paraId="349B9548" w14:textId="01486A77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both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b/>
          <w:bCs/>
          <w:color w:val="000000"/>
          <w:lang w:val="fr-FR" w:eastAsia="fr-FR"/>
        </w:rPr>
        <w:t xml:space="preserve">Article 5 : </w:t>
      </w:r>
      <w:r w:rsidR="00B677BE" w:rsidRPr="002F605A">
        <w:rPr>
          <w:rFonts w:ascii="DINOT" w:hAnsi="DINOT" w:cs="DINOT"/>
          <w:b/>
          <w:bCs/>
          <w:color w:val="000000"/>
          <w:lang w:val="fr-FR" w:eastAsia="fr-FR"/>
        </w:rPr>
        <w:t>T</w:t>
      </w:r>
      <w:r w:rsidRPr="002F605A">
        <w:rPr>
          <w:rFonts w:ascii="DINOT" w:hAnsi="DINOT" w:cs="DINOT"/>
          <w:b/>
          <w:bCs/>
          <w:color w:val="000000"/>
          <w:lang w:val="fr-FR" w:eastAsia="fr-FR"/>
        </w:rPr>
        <w:t xml:space="preserve">ableaux </w:t>
      </w:r>
    </w:p>
    <w:p w14:paraId="4FBACC7D" w14:textId="77777777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both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color w:val="000000"/>
          <w:lang w:val="fr-FR" w:eastAsia="fr-FR"/>
        </w:rPr>
        <w:t>Le nombre de tableaux et leur forme est laissée à l’appréciation des organisateurs, en fonction du nombre de participants et du temps défini pour la compétition. Les matchs inter-genres et inter-catégories sont autorisés.</w:t>
      </w:r>
    </w:p>
    <w:p w14:paraId="4C43AF60" w14:textId="0BA67244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both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b/>
          <w:bCs/>
          <w:color w:val="000000"/>
          <w:lang w:val="fr-FR" w:eastAsia="fr-FR"/>
        </w:rPr>
        <w:t xml:space="preserve">Article 6 : </w:t>
      </w:r>
      <w:r w:rsidR="00B677BE" w:rsidRPr="002F605A">
        <w:rPr>
          <w:rFonts w:ascii="DINOT" w:hAnsi="DINOT" w:cs="DINOT"/>
          <w:b/>
          <w:bCs/>
          <w:color w:val="000000"/>
          <w:lang w:val="fr-FR" w:eastAsia="fr-FR"/>
        </w:rPr>
        <w:t>M</w:t>
      </w:r>
      <w:r w:rsidRPr="002F605A">
        <w:rPr>
          <w:rFonts w:ascii="DINOT" w:hAnsi="DINOT" w:cs="DINOT"/>
          <w:b/>
          <w:bCs/>
          <w:color w:val="000000"/>
          <w:lang w:val="fr-FR" w:eastAsia="fr-FR"/>
        </w:rPr>
        <w:t xml:space="preserve">atchs </w:t>
      </w:r>
    </w:p>
    <w:p w14:paraId="5BABD927" w14:textId="2F469B3B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both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color w:val="000000"/>
          <w:lang w:val="fr-FR" w:eastAsia="fr-FR"/>
        </w:rPr>
        <w:t>Le format des matchs peut être modifié, à condition qu’il permette une intégration des résultats dans la base de données Poona pour le classement des joueurs.</w:t>
      </w:r>
    </w:p>
    <w:p w14:paraId="6AB6A0DB" w14:textId="6FED772C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both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b/>
          <w:bCs/>
          <w:color w:val="000000"/>
          <w:lang w:val="fr-FR" w:eastAsia="fr-FR"/>
        </w:rPr>
        <w:t xml:space="preserve">Article 7 : </w:t>
      </w:r>
      <w:r w:rsidR="00B677BE" w:rsidRPr="002F605A">
        <w:rPr>
          <w:rFonts w:ascii="DINOT" w:hAnsi="DINOT" w:cs="DINOT"/>
          <w:b/>
          <w:bCs/>
          <w:color w:val="000000"/>
          <w:lang w:val="fr-FR" w:eastAsia="fr-FR"/>
        </w:rPr>
        <w:t>V</w:t>
      </w:r>
      <w:r w:rsidRPr="002F605A">
        <w:rPr>
          <w:rFonts w:ascii="DINOT" w:hAnsi="DINOT" w:cs="DINOT"/>
          <w:b/>
          <w:bCs/>
          <w:color w:val="000000"/>
          <w:lang w:val="fr-FR" w:eastAsia="fr-FR"/>
        </w:rPr>
        <w:t xml:space="preserve">olants </w:t>
      </w:r>
      <w:bookmarkStart w:id="0" w:name="_GoBack"/>
      <w:bookmarkEnd w:id="0"/>
    </w:p>
    <w:p w14:paraId="7B45DCC7" w14:textId="77777777" w:rsidR="009B40B4" w:rsidRPr="002F605A" w:rsidRDefault="009B40B4" w:rsidP="002F6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both"/>
        <w:rPr>
          <w:rFonts w:ascii="DINOT" w:hAnsi="DINOT" w:cs="DINOT"/>
          <w:color w:val="000000"/>
          <w:lang w:val="fr-FR" w:eastAsia="fr-FR"/>
        </w:rPr>
      </w:pPr>
      <w:r w:rsidRPr="002F605A">
        <w:rPr>
          <w:rFonts w:ascii="DINOT" w:hAnsi="DINOT" w:cs="DINOT"/>
          <w:color w:val="000000"/>
          <w:lang w:val="fr-FR" w:eastAsia="fr-FR"/>
        </w:rPr>
        <w:t>Conformément au règlement général des compétitions (RGC), notamment son article 2.18, un volant officiel doit être défini par l’organisateur, et disponible en vente dans la salle.</w:t>
      </w:r>
    </w:p>
    <w:p w14:paraId="677C92ED" w14:textId="4FFEF39D" w:rsidR="0034020F" w:rsidRPr="002F605A" w:rsidRDefault="0034020F" w:rsidP="00CF782A">
      <w:pPr>
        <w:pStyle w:val="Pardfaut"/>
        <w:spacing w:before="0" w:after="240"/>
        <w:jc w:val="both"/>
        <w:rPr>
          <w:rFonts w:ascii="DINOT" w:hAnsi="DINOT" w:cs="DINOT"/>
        </w:rPr>
      </w:pPr>
    </w:p>
    <w:sectPr w:rsidR="0034020F" w:rsidRPr="002F605A" w:rsidSect="00532841">
      <w:footerReference w:type="default" r:id="rId8"/>
      <w:pgSz w:w="11906" w:h="16838"/>
      <w:pgMar w:top="567" w:right="720" w:bottom="567" w:left="720" w:header="709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F65D4" w14:textId="77777777" w:rsidR="003763B8" w:rsidRDefault="003763B8">
      <w:r>
        <w:separator/>
      </w:r>
    </w:p>
  </w:endnote>
  <w:endnote w:type="continuationSeparator" w:id="0">
    <w:p w14:paraId="17F5B69F" w14:textId="77777777" w:rsidR="003763B8" w:rsidRDefault="0037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INOT">
    <w:altName w:val="Calibri"/>
    <w:panose1 w:val="00000000000000000000"/>
    <w:charset w:val="4D"/>
    <w:family w:val="swiss"/>
    <w:notTrueType/>
    <w:pitch w:val="variable"/>
    <w:sig w:usb0="800000AF" w:usb1="400020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83003003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DE2A38" w14:textId="30582577" w:rsidR="00532841" w:rsidRDefault="00532841" w:rsidP="0053284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4EF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9183E98" w14:textId="5CE37714" w:rsidR="00865EBE" w:rsidRDefault="00532841" w:rsidP="00532841">
    <w:pPr>
      <w:ind w:right="360"/>
      <w:rPr>
        <w:rFonts w:ascii="Tahoma" w:hAnsi="Tahoma"/>
        <w:lang w:val="fr-FR"/>
      </w:rPr>
    </w:pPr>
    <w:r w:rsidRPr="00326441">
      <w:rPr>
        <w:rFonts w:ascii="Tahoma" w:hAnsi="Tahoma"/>
        <w:lang w:val="fr-FR"/>
      </w:rPr>
      <w:t>Guide du Comité</w:t>
    </w:r>
    <w:r w:rsidRPr="00326441">
      <w:rPr>
        <w:rFonts w:ascii="Tahoma" w:hAnsi="Tahoma"/>
        <w:lang w:val="fr-FR"/>
      </w:rPr>
      <w:ptab w:relativeTo="margin" w:alignment="center" w:leader="none"/>
    </w:r>
    <w:r w:rsidRPr="00326441">
      <w:rPr>
        <w:rFonts w:ascii="Tahoma" w:hAnsi="Tahoma"/>
        <w:lang w:val="fr-FR"/>
      </w:rPr>
      <w:t>0</w:t>
    </w:r>
    <w:r w:rsidR="005F4393">
      <w:rPr>
        <w:rFonts w:ascii="Tahoma" w:hAnsi="Tahoma"/>
        <w:lang w:val="fr-FR"/>
      </w:rPr>
      <w:t>5</w:t>
    </w:r>
    <w:r w:rsidRPr="00326441">
      <w:rPr>
        <w:rFonts w:ascii="Tahoma" w:hAnsi="Tahoma"/>
        <w:lang w:val="fr-FR"/>
      </w:rPr>
      <w:t>.03.R01 Règlement Promobad</w:t>
    </w:r>
  </w:p>
  <w:p w14:paraId="7858D07D" w14:textId="131E75B1" w:rsidR="005F4393" w:rsidRPr="00326441" w:rsidRDefault="00A044EF" w:rsidP="005F4393">
    <w:pPr>
      <w:ind w:right="360"/>
      <w:jc w:val="center"/>
      <w:rPr>
        <w:rFonts w:ascii="Tahoma" w:hAnsi="Tahoma"/>
        <w:lang w:val="fr-FR"/>
      </w:rPr>
    </w:pPr>
    <w:r>
      <w:rPr>
        <w:rFonts w:ascii="Tahoma" w:hAnsi="Tahoma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08C598B" wp14:editId="5D5F7A2A">
          <wp:simplePos x="0" y="0"/>
          <wp:positionH relativeFrom="column">
            <wp:posOffset>4048125</wp:posOffset>
          </wp:positionH>
          <wp:positionV relativeFrom="paragraph">
            <wp:posOffset>10795</wp:posOffset>
          </wp:positionV>
          <wp:extent cx="1555115" cy="622300"/>
          <wp:effectExtent l="0" t="0" r="6985" b="6350"/>
          <wp:wrapThrough wrapText="bothSides">
            <wp:wrapPolygon edited="0">
              <wp:start x="0" y="0"/>
              <wp:lineTo x="0" y="21159"/>
              <wp:lineTo x="21432" y="21159"/>
              <wp:lineTo x="21432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1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inline distT="0" distB="0" distL="0" distR="0" wp14:anchorId="55F355A0" wp14:editId="7328B15D">
          <wp:extent cx="1784985" cy="560705"/>
          <wp:effectExtent l="0" t="0" r="5715" 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498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F4393">
      <w:rPr>
        <w:rFonts w:ascii="Tahoma" w:hAnsi="Tahoma"/>
        <w:lang w:val="fr-FR"/>
      </w:rPr>
      <w:tab/>
    </w:r>
    <w:r w:rsidR="005F4393">
      <w:rPr>
        <w:rFonts w:ascii="Tahoma" w:hAnsi="Tahoma"/>
        <w:lang w:val="fr-FR"/>
      </w:rPr>
      <w:tab/>
    </w:r>
    <w:r w:rsidR="005F4393">
      <w:rPr>
        <w:rFonts w:ascii="Tahoma" w:hAnsi="Tahoma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00C2D" w14:textId="77777777" w:rsidR="003763B8" w:rsidRDefault="003763B8">
      <w:r>
        <w:separator/>
      </w:r>
    </w:p>
  </w:footnote>
  <w:footnote w:type="continuationSeparator" w:id="0">
    <w:p w14:paraId="67357987" w14:textId="77777777" w:rsidR="003763B8" w:rsidRDefault="0037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104BA1"/>
    <w:multiLevelType w:val="hybridMultilevel"/>
    <w:tmpl w:val="9B4A15BA"/>
    <w:numStyleLink w:val="Puce"/>
  </w:abstractNum>
  <w:abstractNum w:abstractNumId="3" w15:restartNumberingAfterBreak="0">
    <w:nsid w:val="38932861"/>
    <w:multiLevelType w:val="hybridMultilevel"/>
    <w:tmpl w:val="B6568BDC"/>
    <w:styleLink w:val="Style1import"/>
    <w:lvl w:ilvl="0" w:tplc="1020F39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3C6B20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BADAB8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E20DC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F02DA0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080FE0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8816E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62EF8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C48354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085578"/>
    <w:multiLevelType w:val="hybridMultilevel"/>
    <w:tmpl w:val="B6568BDC"/>
    <w:numStyleLink w:val="Style1import"/>
  </w:abstractNum>
  <w:abstractNum w:abstractNumId="5" w15:restartNumberingAfterBreak="0">
    <w:nsid w:val="407E6026"/>
    <w:multiLevelType w:val="hybridMultilevel"/>
    <w:tmpl w:val="9B4A15BA"/>
    <w:styleLink w:val="Puce"/>
    <w:lvl w:ilvl="0" w:tplc="E6307A8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40296">
      <w:start w:val="1"/>
      <w:numFmt w:val="bullet"/>
      <w:lvlText w:val="•"/>
      <w:lvlJc w:val="left"/>
      <w:pPr>
        <w:ind w:left="144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811474CA">
      <w:start w:val="1"/>
      <w:numFmt w:val="bullet"/>
      <w:lvlText w:val="•"/>
      <w:lvlJc w:val="left"/>
      <w:pPr>
        <w:ind w:left="211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C4A2F2C4">
      <w:start w:val="1"/>
      <w:numFmt w:val="bullet"/>
      <w:lvlText w:val="•"/>
      <w:lvlJc w:val="left"/>
      <w:pPr>
        <w:ind w:left="283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D77E86D6">
      <w:start w:val="1"/>
      <w:numFmt w:val="bullet"/>
      <w:lvlText w:val="•"/>
      <w:lvlJc w:val="left"/>
      <w:pPr>
        <w:ind w:left="355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211C8184">
      <w:start w:val="1"/>
      <w:numFmt w:val="bullet"/>
      <w:lvlText w:val="•"/>
      <w:lvlJc w:val="left"/>
      <w:pPr>
        <w:ind w:left="427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214831CE">
      <w:start w:val="1"/>
      <w:numFmt w:val="bullet"/>
      <w:lvlText w:val="•"/>
      <w:lvlJc w:val="left"/>
      <w:pPr>
        <w:ind w:left="499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185248C4">
      <w:start w:val="1"/>
      <w:numFmt w:val="bullet"/>
      <w:lvlText w:val="•"/>
      <w:lvlJc w:val="left"/>
      <w:pPr>
        <w:ind w:left="571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E9C8272E">
      <w:start w:val="1"/>
      <w:numFmt w:val="bullet"/>
      <w:lvlText w:val="•"/>
      <w:lvlJc w:val="left"/>
      <w:pPr>
        <w:ind w:left="643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6E4C25AE"/>
    <w:multiLevelType w:val="hybridMultilevel"/>
    <w:tmpl w:val="9B4A15BA"/>
    <w:numStyleLink w:val="Puce"/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BE"/>
    <w:rsid w:val="000A57A1"/>
    <w:rsid w:val="000C6637"/>
    <w:rsid w:val="00117E0F"/>
    <w:rsid w:val="00137DF4"/>
    <w:rsid w:val="001B7BD1"/>
    <w:rsid w:val="001E16B7"/>
    <w:rsid w:val="00257E01"/>
    <w:rsid w:val="00270E03"/>
    <w:rsid w:val="00294591"/>
    <w:rsid w:val="002E6FA8"/>
    <w:rsid w:val="002F605A"/>
    <w:rsid w:val="00310F71"/>
    <w:rsid w:val="00326441"/>
    <w:rsid w:val="0033232A"/>
    <w:rsid w:val="0034020F"/>
    <w:rsid w:val="00342D16"/>
    <w:rsid w:val="00360235"/>
    <w:rsid w:val="003763B8"/>
    <w:rsid w:val="0038251B"/>
    <w:rsid w:val="00401C73"/>
    <w:rsid w:val="004D01A0"/>
    <w:rsid w:val="00520416"/>
    <w:rsid w:val="00532841"/>
    <w:rsid w:val="005B1147"/>
    <w:rsid w:val="005F3B78"/>
    <w:rsid w:val="005F4393"/>
    <w:rsid w:val="006B79FF"/>
    <w:rsid w:val="00716E9E"/>
    <w:rsid w:val="007722D4"/>
    <w:rsid w:val="007E4160"/>
    <w:rsid w:val="00865EBE"/>
    <w:rsid w:val="008A293F"/>
    <w:rsid w:val="009053F6"/>
    <w:rsid w:val="0096029E"/>
    <w:rsid w:val="009672E9"/>
    <w:rsid w:val="009B40B4"/>
    <w:rsid w:val="00A044EF"/>
    <w:rsid w:val="00A51027"/>
    <w:rsid w:val="00A628B6"/>
    <w:rsid w:val="00B677BE"/>
    <w:rsid w:val="00B8261C"/>
    <w:rsid w:val="00BA3076"/>
    <w:rsid w:val="00C61AC4"/>
    <w:rsid w:val="00C83537"/>
    <w:rsid w:val="00CF782A"/>
    <w:rsid w:val="00D201FC"/>
    <w:rsid w:val="00DD4549"/>
    <w:rsid w:val="00DD6102"/>
    <w:rsid w:val="00DE1FD7"/>
    <w:rsid w:val="00E50A3C"/>
    <w:rsid w:val="00E53910"/>
    <w:rsid w:val="00E54773"/>
    <w:rsid w:val="00EF5BAD"/>
    <w:rsid w:val="00F07782"/>
    <w:rsid w:val="00FA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554B"/>
  <w15:docId w15:val="{66E2498C-75BB-0048-8303-0F92094E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38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96029E"/>
  </w:style>
  <w:style w:type="numbering" w:customStyle="1" w:styleId="Puce">
    <w:name w:val="Puce"/>
    <w:rsid w:val="0096029E"/>
    <w:pPr>
      <w:numPr>
        <w:numId w:val="1"/>
      </w:numPr>
    </w:pPr>
  </w:style>
  <w:style w:type="numbering" w:customStyle="1" w:styleId="Style1import">
    <w:name w:val="Style 1 importé"/>
    <w:rsid w:val="00137DF4"/>
    <w:pPr>
      <w:numPr>
        <w:numId w:val="3"/>
      </w:numPr>
    </w:pPr>
  </w:style>
  <w:style w:type="character" w:customStyle="1" w:styleId="Lien">
    <w:name w:val="Lien"/>
    <w:rsid w:val="0034020F"/>
    <w:rPr>
      <w:u w:val="single"/>
      <w:lang w:val="fr-FR"/>
    </w:rPr>
  </w:style>
  <w:style w:type="character" w:customStyle="1" w:styleId="Hyperlink0">
    <w:name w:val="Hyperlink.0"/>
    <w:basedOn w:val="Lien"/>
    <w:rsid w:val="0034020F"/>
    <w:rPr>
      <w:outline w:val="0"/>
      <w:color w:val="0000FF"/>
      <w:sz w:val="24"/>
      <w:szCs w:val="24"/>
      <w:u w:val="single" w:color="0000FF"/>
      <w:lang w:val="fr-FR"/>
    </w:rPr>
  </w:style>
  <w:style w:type="character" w:customStyle="1" w:styleId="Hyperlink1">
    <w:name w:val="Hyperlink.1"/>
    <w:basedOn w:val="Aucun"/>
    <w:rsid w:val="0034020F"/>
    <w:rPr>
      <w:sz w:val="24"/>
      <w:szCs w:val="24"/>
      <w:u w:val="single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328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2841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328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2841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53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Betty</cp:lastModifiedBy>
  <cp:revision>3</cp:revision>
  <dcterms:created xsi:type="dcterms:W3CDTF">2023-10-16T21:03:00Z</dcterms:created>
  <dcterms:modified xsi:type="dcterms:W3CDTF">2025-06-04T21:11:00Z</dcterms:modified>
</cp:coreProperties>
</file>